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7EA4E" w14:textId="164E23EC"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087673">
        <w:rPr>
          <w:rFonts w:eastAsia="Times New Roman"/>
          <w:bCs/>
          <w:sz w:val="24"/>
          <w:szCs w:val="24"/>
          <w:lang w:eastAsia="ja-JP"/>
        </w:rPr>
        <w:t>GPP TSG-RAN WG2 #1</w:t>
      </w:r>
      <w:r w:rsidR="007252B0">
        <w:rPr>
          <w:rFonts w:eastAsia="Times New Roman"/>
          <w:bCs/>
          <w:sz w:val="24"/>
          <w:szCs w:val="24"/>
          <w:lang w:eastAsia="ja-JP"/>
        </w:rPr>
        <w:t>2</w:t>
      </w:r>
      <w:r w:rsidR="00072FC3">
        <w:rPr>
          <w:rFonts w:eastAsia="Times New Roman"/>
          <w:bCs/>
          <w:sz w:val="24"/>
          <w:szCs w:val="24"/>
          <w:lang w:eastAsia="ja-JP"/>
        </w:rPr>
        <w:t>1</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FA17DF">
        <w:rPr>
          <w:rFonts w:eastAsia="Times New Roman"/>
          <w:bCs/>
          <w:sz w:val="24"/>
          <w:szCs w:val="24"/>
          <w:lang w:eastAsia="ja-JP"/>
        </w:rPr>
        <w:t xml:space="preserve"> </w:t>
      </w:r>
      <w:r w:rsidR="0066651E">
        <w:rPr>
          <w:rFonts w:eastAsia="Times New Roman"/>
          <w:bCs/>
          <w:sz w:val="24"/>
          <w:szCs w:val="24"/>
          <w:lang w:eastAsia="ja-JP"/>
        </w:rPr>
        <w:t xml:space="preserve">  </w:t>
      </w:r>
      <w:r w:rsidR="00C051AE">
        <w:rPr>
          <w:rFonts w:eastAsia="Times New Roman"/>
          <w:bCs/>
          <w:sz w:val="24"/>
          <w:szCs w:val="24"/>
          <w:lang w:eastAsia="ja-JP"/>
        </w:rPr>
        <w:t xml:space="preserve">     </w:t>
      </w:r>
      <w:r w:rsidR="00B318DA" w:rsidRPr="00B318DA">
        <w:rPr>
          <w:rFonts w:eastAsia="Times New Roman"/>
          <w:bCs/>
          <w:sz w:val="24"/>
          <w:szCs w:val="24"/>
          <w:lang w:eastAsia="ja-JP"/>
        </w:rPr>
        <w:t>R2-2303623</w:t>
      </w:r>
    </w:p>
    <w:p w14:paraId="7A070E77" w14:textId="19158F71" w:rsidR="007252B0" w:rsidRPr="00BE6B12" w:rsidRDefault="00F361C2" w:rsidP="007252B0">
      <w:pPr>
        <w:pStyle w:val="3GPPHeader"/>
        <w:spacing w:after="0"/>
        <w:rPr>
          <w:rFonts w:ascii="Arial" w:eastAsia="Times New Roman" w:hAnsi="Arial"/>
          <w:bCs/>
          <w:noProof/>
          <w:szCs w:val="24"/>
          <w:lang w:eastAsia="ja-JP"/>
        </w:rPr>
      </w:pPr>
      <w:bookmarkStart w:id="1" w:name="_Hlk114817196"/>
      <w:r>
        <w:rPr>
          <w:rFonts w:ascii="Arial" w:eastAsia="Times New Roman" w:hAnsi="Arial"/>
          <w:bCs/>
          <w:noProof/>
          <w:szCs w:val="24"/>
          <w:lang w:eastAsia="ja-JP"/>
        </w:rPr>
        <w:t>Athens</w:t>
      </w:r>
      <w:r w:rsidR="007252B0" w:rsidRPr="00E51E9F">
        <w:rPr>
          <w:rFonts w:ascii="Arial" w:eastAsia="Times New Roman" w:hAnsi="Arial"/>
          <w:bCs/>
          <w:noProof/>
          <w:szCs w:val="24"/>
          <w:lang w:eastAsia="ja-JP"/>
        </w:rPr>
        <w:t xml:space="preserve">, </w:t>
      </w:r>
      <w:r>
        <w:rPr>
          <w:rFonts w:ascii="Arial" w:eastAsia="Times New Roman" w:hAnsi="Arial"/>
          <w:bCs/>
          <w:noProof/>
          <w:szCs w:val="24"/>
          <w:lang w:eastAsia="ja-JP"/>
        </w:rPr>
        <w:t>Grecee</w:t>
      </w:r>
      <w:r w:rsidR="007252B0" w:rsidRPr="00E51E9F">
        <w:rPr>
          <w:rFonts w:ascii="Arial" w:eastAsia="Times New Roman" w:hAnsi="Arial"/>
          <w:bCs/>
          <w:noProof/>
          <w:szCs w:val="24"/>
          <w:lang w:eastAsia="ja-JP"/>
        </w:rPr>
        <w:t xml:space="preserve">, </w:t>
      </w:r>
      <w:r>
        <w:rPr>
          <w:rFonts w:ascii="Arial" w:eastAsia="Times New Roman" w:hAnsi="Arial"/>
          <w:bCs/>
          <w:noProof/>
          <w:szCs w:val="24"/>
          <w:lang w:eastAsia="ja-JP"/>
        </w:rPr>
        <w:t>27</w:t>
      </w:r>
      <w:r w:rsidRPr="00F361C2">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Feb. </w:t>
      </w:r>
      <w:r w:rsidR="007252B0">
        <w:rPr>
          <w:rFonts w:ascii="Arial" w:eastAsia="Times New Roman" w:hAnsi="Arial"/>
          <w:bCs/>
          <w:noProof/>
          <w:szCs w:val="24"/>
          <w:lang w:eastAsia="ja-JP"/>
        </w:rPr>
        <w:t xml:space="preserve">– </w:t>
      </w:r>
      <w:r>
        <w:rPr>
          <w:rFonts w:ascii="Arial" w:eastAsia="Times New Roman" w:hAnsi="Arial"/>
          <w:bCs/>
          <w:noProof/>
          <w:szCs w:val="24"/>
          <w:lang w:eastAsia="ja-JP"/>
        </w:rPr>
        <w:t>03</w:t>
      </w:r>
      <w:r w:rsidRPr="00F361C2">
        <w:rPr>
          <w:rFonts w:ascii="Arial" w:eastAsia="Times New Roman" w:hAnsi="Arial"/>
          <w:bCs/>
          <w:noProof/>
          <w:szCs w:val="24"/>
          <w:vertAlign w:val="superscript"/>
          <w:lang w:eastAsia="ja-JP"/>
        </w:rPr>
        <w:t>rd</w:t>
      </w:r>
      <w:r>
        <w:rPr>
          <w:rFonts w:ascii="Arial" w:eastAsia="Times New Roman" w:hAnsi="Arial"/>
          <w:bCs/>
          <w:noProof/>
          <w:szCs w:val="24"/>
          <w:lang w:eastAsia="ja-JP"/>
        </w:rPr>
        <w:t xml:space="preserve"> March</w:t>
      </w:r>
      <w:r w:rsidR="007252B0">
        <w:rPr>
          <w:rFonts w:ascii="Arial" w:eastAsia="Times New Roman" w:hAnsi="Arial"/>
          <w:bCs/>
          <w:noProof/>
          <w:szCs w:val="24"/>
          <w:lang w:eastAsia="ja-JP"/>
        </w:rPr>
        <w:t xml:space="preserve"> </w:t>
      </w:r>
      <w:r w:rsidR="007252B0" w:rsidRPr="00E51E9F">
        <w:rPr>
          <w:rFonts w:ascii="Arial" w:eastAsia="Times New Roman" w:hAnsi="Arial"/>
          <w:bCs/>
          <w:noProof/>
          <w:szCs w:val="24"/>
          <w:lang w:eastAsia="ja-JP"/>
        </w:rPr>
        <w:t>2</w:t>
      </w:r>
      <w:r w:rsidR="007252B0">
        <w:rPr>
          <w:rFonts w:ascii="Arial" w:eastAsia="Times New Roman" w:hAnsi="Arial"/>
          <w:bCs/>
          <w:noProof/>
          <w:szCs w:val="24"/>
          <w:lang w:eastAsia="ja-JP"/>
        </w:rPr>
        <w:t>02</w:t>
      </w:r>
      <w:r>
        <w:rPr>
          <w:rFonts w:ascii="Arial" w:eastAsia="Times New Roman" w:hAnsi="Arial"/>
          <w:bCs/>
          <w:noProof/>
          <w:szCs w:val="24"/>
          <w:lang w:eastAsia="ja-JP"/>
        </w:rPr>
        <w:t>3</w:t>
      </w:r>
      <w:r w:rsidR="007252B0">
        <w:rPr>
          <w:rFonts w:ascii="Arial" w:eastAsia="Times New Roman" w:hAnsi="Arial"/>
          <w:bCs/>
          <w:noProof/>
          <w:szCs w:val="24"/>
          <w:lang w:eastAsia="ja-JP"/>
        </w:rPr>
        <w:t xml:space="preserve">                            </w:t>
      </w:r>
      <w:r w:rsidR="001E39E0">
        <w:rPr>
          <w:rFonts w:ascii="Arial" w:eastAsia="Times New Roman" w:hAnsi="Arial"/>
          <w:bCs/>
          <w:noProof/>
          <w:szCs w:val="24"/>
          <w:lang w:eastAsia="ja-JP"/>
        </w:rPr>
        <w:t xml:space="preserve">          Revision of </w:t>
      </w:r>
      <w:r w:rsidR="001E39E0" w:rsidRPr="001E39E0">
        <w:rPr>
          <w:rFonts w:ascii="Arial" w:eastAsia="Times New Roman" w:hAnsi="Arial"/>
          <w:bCs/>
          <w:noProof/>
          <w:szCs w:val="24"/>
          <w:lang w:eastAsia="ja-JP"/>
        </w:rPr>
        <w:t>R2-2300816</w:t>
      </w:r>
    </w:p>
    <w:bookmarkEnd w:id="1"/>
    <w:p w14:paraId="632AC43C" w14:textId="77777777" w:rsidR="00FA2EE3" w:rsidRPr="003158DE" w:rsidRDefault="00FA2EE3" w:rsidP="00D7765D">
      <w:pPr>
        <w:pStyle w:val="3GPPHeader"/>
        <w:spacing w:after="0"/>
        <w:rPr>
          <w:rFonts w:ascii="Arial" w:hAnsi="Arial" w:cs="Arial"/>
          <w:szCs w:val="24"/>
        </w:rPr>
      </w:pPr>
    </w:p>
    <w:p w14:paraId="782CEDA7" w14:textId="2C707FAD"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A70EA">
        <w:rPr>
          <w:rFonts w:ascii="Arial" w:hAnsi="Arial" w:cs="Arial"/>
          <w:szCs w:val="24"/>
          <w:lang w:val="sv-SE"/>
        </w:rPr>
        <w:t xml:space="preserve">    </w:t>
      </w:r>
      <w:r w:rsidR="001E39E0">
        <w:rPr>
          <w:rFonts w:ascii="Arial" w:hAnsi="Arial" w:cs="Arial"/>
          <w:szCs w:val="24"/>
          <w:lang w:val="sv-SE"/>
        </w:rPr>
        <w:t>7</w:t>
      </w:r>
      <w:r w:rsidR="0012379B">
        <w:rPr>
          <w:rFonts w:ascii="Arial" w:hAnsi="Arial" w:cs="Arial"/>
          <w:szCs w:val="24"/>
          <w:lang w:val="sv-SE"/>
        </w:rPr>
        <w:t>.17.</w:t>
      </w:r>
      <w:r w:rsidR="001E39E0">
        <w:rPr>
          <w:rFonts w:ascii="Arial" w:hAnsi="Arial" w:cs="Arial"/>
          <w:szCs w:val="24"/>
          <w:lang w:val="sv-SE"/>
        </w:rPr>
        <w:t>3</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30F714D8" w:rsidR="00D7765D" w:rsidRPr="007D4867" w:rsidRDefault="00FA2EE3" w:rsidP="00D7765D">
      <w:pPr>
        <w:pStyle w:val="3GPPHeaderArial"/>
        <w:tabs>
          <w:tab w:val="left" w:pos="1701"/>
        </w:tabs>
        <w:spacing w:after="120"/>
        <w:rPr>
          <w:b/>
          <w:sz w:val="24"/>
          <w:lang w:eastAsia="zh-TW"/>
        </w:rPr>
      </w:pPr>
      <w:bookmarkStart w:id="2" w:name="OLE_LINK7"/>
      <w:r>
        <w:rPr>
          <w:b/>
          <w:sz w:val="24"/>
        </w:rPr>
        <w:t>Title:</w:t>
      </w:r>
      <w:r>
        <w:rPr>
          <w:b/>
          <w:sz w:val="24"/>
        </w:rPr>
        <w:tab/>
      </w:r>
      <w:r>
        <w:rPr>
          <w:b/>
          <w:sz w:val="24"/>
        </w:rPr>
        <w:tab/>
        <w:t xml:space="preserve">    </w:t>
      </w:r>
      <w:r w:rsidR="00C051AE">
        <w:rPr>
          <w:b/>
          <w:sz w:val="24"/>
        </w:rPr>
        <w:t xml:space="preserve">Discussion on </w:t>
      </w:r>
      <w:r w:rsidR="00C051AE" w:rsidRPr="00C051AE">
        <w:rPr>
          <w:b/>
          <w:sz w:val="24"/>
        </w:rPr>
        <w:t>temporary UE capability restriction</w:t>
      </w:r>
      <w:r w:rsidR="00C051AE">
        <w:rPr>
          <w:b/>
          <w:sz w:val="24"/>
        </w:rPr>
        <w:t xml:space="preserve"> for MUSIM</w:t>
      </w:r>
    </w:p>
    <w:bookmarkEnd w:id="2"/>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719002E7" w14:textId="77777777" w:rsidR="00EE6368" w:rsidRDefault="00EE6368" w:rsidP="00EE6368">
      <w:pPr>
        <w:pStyle w:val="Doc-text2"/>
        <w:tabs>
          <w:tab w:val="left" w:pos="340"/>
        </w:tabs>
        <w:ind w:left="0" w:firstLine="0"/>
        <w:jc w:val="both"/>
      </w:pPr>
      <w:r>
        <w:t xml:space="preserve">In this contribution, we discuss the following objective #1 from </w:t>
      </w:r>
      <w:r w:rsidRPr="00AE5527">
        <w:t xml:space="preserve">DualTxRx_MUSIM </w:t>
      </w:r>
      <w:r>
        <w:t>work item [1].</w:t>
      </w:r>
    </w:p>
    <w:p w14:paraId="3CCC575F" w14:textId="77777777" w:rsidR="00EE6368" w:rsidRDefault="00EE6368" w:rsidP="00EE6368">
      <w:pPr>
        <w:pStyle w:val="Doc-text2"/>
        <w:tabs>
          <w:tab w:val="left" w:pos="340"/>
        </w:tabs>
        <w:ind w:left="0" w:firstLine="0"/>
        <w:jc w:val="both"/>
      </w:pPr>
    </w:p>
    <w:p w14:paraId="0640B04E" w14:textId="77777777" w:rsidR="00EE6368" w:rsidRPr="00B12117" w:rsidRDefault="00EE6368" w:rsidP="00EE6368">
      <w:pPr>
        <w:spacing w:after="0"/>
        <w:rPr>
          <w:bCs/>
        </w:rPr>
      </w:pPr>
      <w:r w:rsidRPr="00B12117">
        <w:rPr>
          <w:bCs/>
          <w:lang w:val="en-US"/>
        </w:rPr>
        <w:t xml:space="preserve">1. </w:t>
      </w:r>
      <w:r w:rsidRPr="00B12117">
        <w:rPr>
          <w:bCs/>
        </w:rPr>
        <w:t>Enhancements for MUSIM procedures to operate in RRC_CONNECTED state simultaneously in NW A and NW B. [</w:t>
      </w:r>
      <w:r w:rsidRPr="00B12117">
        <w:rPr>
          <w:b/>
        </w:rPr>
        <w:t>RAN2</w:t>
      </w:r>
      <w:r w:rsidRPr="00B12117">
        <w:rPr>
          <w:bCs/>
        </w:rPr>
        <w:t>, RAN3, RAN4].</w:t>
      </w:r>
    </w:p>
    <w:p w14:paraId="7AB85D2D" w14:textId="77777777" w:rsidR="00EE6368" w:rsidRPr="00B12117" w:rsidRDefault="00EE6368" w:rsidP="00C81145">
      <w:pPr>
        <w:numPr>
          <w:ilvl w:val="0"/>
          <w:numId w:val="6"/>
        </w:numPr>
        <w:overflowPunct w:val="0"/>
        <w:autoSpaceDE w:val="0"/>
        <w:autoSpaceDN w:val="0"/>
        <w:adjustRightInd w:val="0"/>
        <w:spacing w:after="0"/>
        <w:textAlignment w:val="baseline"/>
        <w:rPr>
          <w:bCs/>
        </w:rPr>
      </w:pPr>
      <w:r w:rsidRPr="00B12117">
        <w:rPr>
          <w:bCs/>
        </w:rPr>
        <w:t xml:space="preserve">Specify mechanism to indicate preference on temporary UE capability restriction and removal of restriction (e.g. </w:t>
      </w:r>
      <w:r w:rsidRPr="00F576F5">
        <w:rPr>
          <w:bCs/>
        </w:rPr>
        <w:t>capability update, release of cells, (de)activation of configured resources)</w:t>
      </w:r>
      <w:r w:rsidRPr="00B12117">
        <w:rPr>
          <w:bCs/>
        </w:rPr>
        <w:t xml:space="preserve"> with NW A when UE needs transmission or reception (e.g., start/stop connection to NW B) for MUSIM purpose</w:t>
      </w:r>
    </w:p>
    <w:p w14:paraId="0DDB7412" w14:textId="77777777" w:rsidR="00EE6368" w:rsidRPr="00B12117" w:rsidRDefault="00EE6368" w:rsidP="00C81145">
      <w:pPr>
        <w:numPr>
          <w:ilvl w:val="0"/>
          <w:numId w:val="6"/>
        </w:numPr>
        <w:overflowPunct w:val="0"/>
        <w:autoSpaceDE w:val="0"/>
        <w:autoSpaceDN w:val="0"/>
        <w:adjustRightInd w:val="0"/>
        <w:spacing w:after="0"/>
        <w:textAlignment w:val="baseline"/>
        <w:rPr>
          <w:bCs/>
        </w:rPr>
      </w:pPr>
      <w:r w:rsidRPr="00B12117">
        <w:rPr>
          <w:b/>
        </w:rPr>
        <w:t>RAT Concurrency:</w:t>
      </w:r>
      <w:r w:rsidRPr="00B12117">
        <w:rPr>
          <w:bCs/>
        </w:rPr>
        <w:t xml:space="preserve"> Network A is NR SA (with CA) or NR DC. Network B can either be LTE or NR.</w:t>
      </w:r>
    </w:p>
    <w:p w14:paraId="37009F98" w14:textId="77777777" w:rsidR="00EE6368" w:rsidRPr="00B12117" w:rsidRDefault="00EE6368" w:rsidP="00C81145">
      <w:pPr>
        <w:numPr>
          <w:ilvl w:val="0"/>
          <w:numId w:val="6"/>
        </w:numPr>
        <w:overflowPunct w:val="0"/>
        <w:autoSpaceDE w:val="0"/>
        <w:autoSpaceDN w:val="0"/>
        <w:adjustRightInd w:val="0"/>
        <w:spacing w:after="0"/>
        <w:textAlignment w:val="baseline"/>
        <w:rPr>
          <w:bCs/>
        </w:rPr>
      </w:pPr>
      <w:r w:rsidRPr="00B12117">
        <w:rPr>
          <w:b/>
        </w:rPr>
        <w:t>Applicable UE architecture:</w:t>
      </w:r>
      <w:r w:rsidRPr="00B12117">
        <w:rPr>
          <w:bCs/>
        </w:rPr>
        <w:t xml:space="preserve"> Dual-RX/Dual-TX UE</w:t>
      </w:r>
    </w:p>
    <w:p w14:paraId="643CACD7" w14:textId="53271984" w:rsidR="00F81F1D" w:rsidRDefault="00F81F1D" w:rsidP="008135C8">
      <w:pPr>
        <w:pStyle w:val="Doc-text2"/>
        <w:tabs>
          <w:tab w:val="left" w:pos="340"/>
        </w:tabs>
        <w:ind w:left="0" w:firstLine="0"/>
        <w:jc w:val="both"/>
      </w:pPr>
    </w:p>
    <w:p w14:paraId="548DCB7A" w14:textId="185927F3" w:rsidR="00A73F47" w:rsidRDefault="00A73F47" w:rsidP="00A73F47">
      <w:pPr>
        <w:spacing w:after="0"/>
        <w:ind w:firstLine="360"/>
        <w:rPr>
          <w:bCs/>
        </w:rPr>
      </w:pPr>
      <w:r>
        <w:rPr>
          <w:bCs/>
        </w:rPr>
        <w:t>The work item shall identify whether the WI will have RAN3 or RAN4 impacts by RAN#100 [</w:t>
      </w:r>
      <w:r>
        <w:rPr>
          <w:b/>
        </w:rPr>
        <w:t>RAN2</w:t>
      </w:r>
      <w:r>
        <w:rPr>
          <w:bCs/>
        </w:rPr>
        <w:t>].</w:t>
      </w:r>
    </w:p>
    <w:p w14:paraId="1E0AB3B9" w14:textId="77777777" w:rsidR="00A73F47" w:rsidRDefault="00A73F47" w:rsidP="008135C8">
      <w:pPr>
        <w:pStyle w:val="Doc-text2"/>
        <w:tabs>
          <w:tab w:val="left" w:pos="340"/>
        </w:tabs>
        <w:ind w:left="0" w:firstLine="0"/>
        <w:jc w:val="both"/>
      </w:pPr>
    </w:p>
    <w:p w14:paraId="72CD9044" w14:textId="6F15253A" w:rsidR="007478A4" w:rsidRDefault="007478A4" w:rsidP="008135C8">
      <w:pPr>
        <w:pStyle w:val="Doc-text2"/>
        <w:tabs>
          <w:tab w:val="left" w:pos="340"/>
        </w:tabs>
        <w:ind w:left="0" w:firstLine="0"/>
        <w:jc w:val="both"/>
      </w:pPr>
      <w:r>
        <w:t>In RAN2#119bis, we have the following agreements for MUSIM</w:t>
      </w:r>
    </w:p>
    <w:p w14:paraId="2FE384E0" w14:textId="24D01119" w:rsidR="00336E8E" w:rsidRPr="00336E8E" w:rsidRDefault="00336E8E" w:rsidP="00336E8E">
      <w:pPr>
        <w:pStyle w:val="Agreement"/>
        <w:tabs>
          <w:tab w:val="clear" w:pos="1619"/>
          <w:tab w:val="clear" w:pos="9990"/>
        </w:tabs>
        <w:overflowPunct/>
        <w:autoSpaceDE/>
        <w:autoSpaceDN/>
        <w:adjustRightInd/>
        <w:textAlignment w:val="auto"/>
        <w:rPr>
          <w:b w:val="0"/>
          <w:bCs/>
          <w:u w:val="single"/>
        </w:rPr>
      </w:pPr>
      <w:r w:rsidRPr="00336E8E">
        <w:rPr>
          <w:b w:val="0"/>
          <w:bCs/>
          <w:u w:val="single"/>
        </w:rPr>
        <w:t>MUSIM Scenario</w:t>
      </w:r>
    </w:p>
    <w:p w14:paraId="182D219E" w14:textId="5586CFEC" w:rsidR="007478A4" w:rsidRPr="00341B7C" w:rsidRDefault="007478A4" w:rsidP="00C81145">
      <w:pPr>
        <w:pStyle w:val="Agreement"/>
        <w:numPr>
          <w:ilvl w:val="0"/>
          <w:numId w:val="5"/>
        </w:numPr>
        <w:tabs>
          <w:tab w:val="clear" w:pos="2070"/>
          <w:tab w:val="clear" w:pos="9990"/>
          <w:tab w:val="num" w:pos="1619"/>
        </w:tabs>
        <w:overflowPunct/>
        <w:autoSpaceDE/>
        <w:autoSpaceDN/>
        <w:adjustRightInd/>
        <w:ind w:left="1619"/>
        <w:textAlignment w:val="auto"/>
      </w:pPr>
      <w:r w:rsidRPr="00341B7C">
        <w:t>The R18 MUSIM solution should work in DC/CA and RAN sharing scenarios (but need not be optimized for RAN sharing).</w:t>
      </w:r>
    </w:p>
    <w:p w14:paraId="38418F2C" w14:textId="3B6A5398" w:rsidR="007478A4" w:rsidRDefault="007478A4" w:rsidP="008135C8">
      <w:pPr>
        <w:pStyle w:val="Doc-text2"/>
        <w:tabs>
          <w:tab w:val="left" w:pos="340"/>
        </w:tabs>
        <w:ind w:left="0" w:firstLine="0"/>
        <w:jc w:val="both"/>
      </w:pPr>
    </w:p>
    <w:p w14:paraId="51897190" w14:textId="77777777" w:rsidR="00A765FF" w:rsidRPr="00341B7C" w:rsidRDefault="00A765FF" w:rsidP="00C81145">
      <w:pPr>
        <w:pStyle w:val="Agreement"/>
        <w:numPr>
          <w:ilvl w:val="0"/>
          <w:numId w:val="5"/>
        </w:numPr>
        <w:tabs>
          <w:tab w:val="clear" w:pos="2070"/>
          <w:tab w:val="clear" w:pos="9990"/>
          <w:tab w:val="num" w:pos="1619"/>
        </w:tabs>
        <w:overflowPunct/>
        <w:autoSpaceDE/>
        <w:autoSpaceDN/>
        <w:adjustRightInd/>
        <w:ind w:left="1619"/>
        <w:textAlignment w:val="auto"/>
      </w:pPr>
      <w:r w:rsidRPr="00341B7C">
        <w:t xml:space="preserve">RAN2 aims to address at least the </w:t>
      </w:r>
      <w:r w:rsidRPr="00BC605C">
        <w:t>Scenario 1: the UE in network A in RRC_CONNECTED indicates (i.e. adds/removes) its preference on temporary UE capability due start/stop connection in NW B. This can be e.g. CA/DC capability restriction.</w:t>
      </w:r>
      <w:r w:rsidRPr="00341B7C">
        <w:t xml:space="preserve"> </w:t>
      </w:r>
    </w:p>
    <w:p w14:paraId="7915B9E5" w14:textId="77777777" w:rsidR="00A765FF" w:rsidRDefault="00A765FF" w:rsidP="008135C8">
      <w:pPr>
        <w:pStyle w:val="Doc-text2"/>
        <w:tabs>
          <w:tab w:val="left" w:pos="340"/>
        </w:tabs>
        <w:ind w:left="0" w:firstLine="0"/>
        <w:jc w:val="both"/>
      </w:pPr>
    </w:p>
    <w:p w14:paraId="5B6B47F3" w14:textId="77777777" w:rsidR="007508BB" w:rsidRPr="00341B7C" w:rsidRDefault="007508BB" w:rsidP="00C81145">
      <w:pPr>
        <w:pStyle w:val="Agreement"/>
        <w:numPr>
          <w:ilvl w:val="0"/>
          <w:numId w:val="5"/>
        </w:numPr>
        <w:tabs>
          <w:tab w:val="clear" w:pos="2070"/>
          <w:tab w:val="clear" w:pos="9990"/>
          <w:tab w:val="num" w:pos="1619"/>
        </w:tabs>
        <w:overflowPunct/>
        <w:autoSpaceDE/>
        <w:autoSpaceDN/>
        <w:adjustRightInd/>
        <w:ind w:left="1619"/>
        <w:textAlignment w:val="auto"/>
      </w:pPr>
      <w:r w:rsidRPr="00341B7C">
        <w:t>2</w:t>
      </w:r>
      <w:r w:rsidRPr="00341B7C">
        <w:tab/>
        <w:t xml:space="preserve">The following is assumed when defining the solution: </w:t>
      </w:r>
    </w:p>
    <w:p w14:paraId="3DB4273E" w14:textId="77777777" w:rsidR="007508BB" w:rsidRPr="00341B7C" w:rsidRDefault="007508BB" w:rsidP="00C81145">
      <w:pPr>
        <w:pStyle w:val="Agreement"/>
        <w:numPr>
          <w:ilvl w:val="0"/>
          <w:numId w:val="5"/>
        </w:numPr>
        <w:tabs>
          <w:tab w:val="clear" w:pos="2070"/>
          <w:tab w:val="clear" w:pos="9990"/>
          <w:tab w:val="num" w:pos="1619"/>
        </w:tabs>
        <w:overflowPunct/>
        <w:autoSpaceDE/>
        <w:autoSpaceDN/>
        <w:adjustRightInd/>
        <w:ind w:left="1619"/>
        <w:textAlignment w:val="auto"/>
      </w:pPr>
      <w:r w:rsidRPr="00341B7C">
        <w:t xml:space="preserve">The two networks are independent (i.e. no inter-network communication); </w:t>
      </w:r>
    </w:p>
    <w:p w14:paraId="435259ED" w14:textId="77777777" w:rsidR="007508BB" w:rsidRPr="00341B7C" w:rsidRDefault="007508BB" w:rsidP="00C81145">
      <w:pPr>
        <w:pStyle w:val="Agreement"/>
        <w:numPr>
          <w:ilvl w:val="0"/>
          <w:numId w:val="5"/>
        </w:numPr>
        <w:tabs>
          <w:tab w:val="clear" w:pos="2070"/>
          <w:tab w:val="clear" w:pos="9990"/>
          <w:tab w:val="num" w:pos="1619"/>
        </w:tabs>
        <w:overflowPunct/>
        <w:autoSpaceDE/>
        <w:autoSpaceDN/>
        <w:adjustRightInd/>
        <w:ind w:left="1619"/>
        <w:textAlignment w:val="auto"/>
      </w:pPr>
      <w:r w:rsidRPr="00341B7C">
        <w:t xml:space="preserve">The Core Network is not aware of the temporary restrictions of the UE capability; </w:t>
      </w:r>
    </w:p>
    <w:p w14:paraId="4E2FBB31" w14:textId="7F0767C4" w:rsidR="007478A4" w:rsidRDefault="007478A4" w:rsidP="008135C8">
      <w:pPr>
        <w:pStyle w:val="Doc-text2"/>
        <w:tabs>
          <w:tab w:val="left" w:pos="340"/>
        </w:tabs>
        <w:ind w:left="0" w:firstLine="0"/>
        <w:jc w:val="both"/>
      </w:pPr>
    </w:p>
    <w:p w14:paraId="769B95CC" w14:textId="77777777" w:rsidR="007508BB" w:rsidRPr="00341B7C" w:rsidRDefault="007508BB" w:rsidP="00C81145">
      <w:pPr>
        <w:pStyle w:val="Agreement"/>
        <w:numPr>
          <w:ilvl w:val="0"/>
          <w:numId w:val="5"/>
        </w:numPr>
        <w:tabs>
          <w:tab w:val="clear" w:pos="2070"/>
          <w:tab w:val="clear" w:pos="9990"/>
          <w:tab w:val="num" w:pos="1619"/>
        </w:tabs>
        <w:overflowPunct/>
        <w:autoSpaceDE/>
        <w:autoSpaceDN/>
        <w:adjustRightInd/>
        <w:ind w:left="1619"/>
        <w:textAlignment w:val="auto"/>
      </w:pPr>
      <w:r w:rsidRPr="00341B7C">
        <w:t xml:space="preserve">1: RAN2 can discuss NW A MN-SN coordination of Rel-18 MUSIM temporary capability restrictions due to UE being configured with NR-DC in NW A. </w:t>
      </w:r>
    </w:p>
    <w:p w14:paraId="49CE98DD" w14:textId="77777777" w:rsidR="007508BB" w:rsidRPr="00341B7C" w:rsidRDefault="007508BB" w:rsidP="00C81145">
      <w:pPr>
        <w:pStyle w:val="Agreement"/>
        <w:numPr>
          <w:ilvl w:val="0"/>
          <w:numId w:val="5"/>
        </w:numPr>
        <w:tabs>
          <w:tab w:val="clear" w:pos="2070"/>
          <w:tab w:val="clear" w:pos="9990"/>
          <w:tab w:val="num" w:pos="1619"/>
        </w:tabs>
        <w:overflowPunct/>
        <w:autoSpaceDE/>
        <w:autoSpaceDN/>
        <w:adjustRightInd/>
        <w:ind w:left="1619"/>
        <w:textAlignment w:val="auto"/>
      </w:pPr>
      <w:r w:rsidRPr="00341B7C">
        <w:t>RAN2 thinks MN-SN coordination for Rel-17 MUSIM gaps requires WI clarification in RAN</w:t>
      </w:r>
    </w:p>
    <w:p w14:paraId="5A24C010" w14:textId="1446D7C2" w:rsidR="007508BB" w:rsidRDefault="007508BB" w:rsidP="008135C8">
      <w:pPr>
        <w:pStyle w:val="Doc-text2"/>
        <w:tabs>
          <w:tab w:val="left" w:pos="340"/>
        </w:tabs>
        <w:ind w:left="0" w:firstLine="0"/>
        <w:jc w:val="both"/>
      </w:pPr>
    </w:p>
    <w:p w14:paraId="3285E09D" w14:textId="6A14B60D" w:rsidR="00336E8E" w:rsidRPr="00336E8E" w:rsidRDefault="00336E8E" w:rsidP="00336E8E">
      <w:pPr>
        <w:pStyle w:val="Agreement"/>
        <w:tabs>
          <w:tab w:val="clear" w:pos="1619"/>
          <w:tab w:val="clear" w:pos="9990"/>
        </w:tabs>
        <w:overflowPunct/>
        <w:autoSpaceDE/>
        <w:autoSpaceDN/>
        <w:adjustRightInd/>
        <w:textAlignment w:val="auto"/>
        <w:rPr>
          <w:b w:val="0"/>
          <w:bCs/>
          <w:u w:val="single"/>
        </w:rPr>
      </w:pPr>
      <w:r w:rsidRPr="00336E8E">
        <w:rPr>
          <w:b w:val="0"/>
          <w:bCs/>
          <w:u w:val="single"/>
        </w:rPr>
        <w:t>MUSIM S</w:t>
      </w:r>
      <w:r>
        <w:rPr>
          <w:b w:val="0"/>
          <w:bCs/>
          <w:u w:val="single"/>
        </w:rPr>
        <w:t>olution</w:t>
      </w:r>
    </w:p>
    <w:p w14:paraId="0B0329F2" w14:textId="77777777" w:rsidR="007508BB" w:rsidRPr="00341B7C" w:rsidRDefault="007508BB" w:rsidP="00C81145">
      <w:pPr>
        <w:pStyle w:val="Agreement"/>
        <w:numPr>
          <w:ilvl w:val="0"/>
          <w:numId w:val="5"/>
        </w:numPr>
        <w:tabs>
          <w:tab w:val="clear" w:pos="2070"/>
          <w:tab w:val="clear" w:pos="9990"/>
          <w:tab w:val="num" w:pos="1619"/>
        </w:tabs>
        <w:overflowPunct/>
        <w:autoSpaceDE/>
        <w:autoSpaceDN/>
        <w:adjustRightInd/>
        <w:ind w:left="1619"/>
        <w:textAlignment w:val="auto"/>
      </w:pPr>
      <w:r w:rsidRPr="00341B7C">
        <w:t>RAN2 needs to discuss which UE capabilities can be impacted by sharing of resources between the MUSIM links.</w:t>
      </w:r>
    </w:p>
    <w:p w14:paraId="2322D99D" w14:textId="64A99053" w:rsidR="007508BB" w:rsidRDefault="007508BB" w:rsidP="008135C8">
      <w:pPr>
        <w:pStyle w:val="Doc-text2"/>
        <w:tabs>
          <w:tab w:val="left" w:pos="340"/>
        </w:tabs>
        <w:ind w:left="0" w:firstLine="0"/>
        <w:jc w:val="both"/>
      </w:pPr>
    </w:p>
    <w:p w14:paraId="1007A669" w14:textId="77777777" w:rsidR="00D509BD" w:rsidRPr="00341B7C" w:rsidRDefault="00D509BD" w:rsidP="00C81145">
      <w:pPr>
        <w:pStyle w:val="Agreement"/>
        <w:numPr>
          <w:ilvl w:val="0"/>
          <w:numId w:val="5"/>
        </w:numPr>
        <w:tabs>
          <w:tab w:val="clear" w:pos="2070"/>
          <w:tab w:val="clear" w:pos="9990"/>
          <w:tab w:val="num" w:pos="1619"/>
        </w:tabs>
        <w:overflowPunct/>
        <w:autoSpaceDE/>
        <w:autoSpaceDN/>
        <w:adjustRightInd/>
        <w:ind w:left="1619"/>
        <w:textAlignment w:val="auto"/>
      </w:pPr>
      <w:r w:rsidRPr="00341B7C">
        <w:t>RAN2 aims to prioritize only few solutions and avoid multiple solutions for the same problem (FFS pending on solution details).</w:t>
      </w:r>
    </w:p>
    <w:p w14:paraId="1087D3F4" w14:textId="77777777" w:rsidR="00D509BD" w:rsidRPr="00341B7C" w:rsidRDefault="00D509BD" w:rsidP="00D509BD">
      <w:pPr>
        <w:pStyle w:val="Doc-text2"/>
      </w:pPr>
    </w:p>
    <w:p w14:paraId="45DAE7E5" w14:textId="77777777" w:rsidR="00D509BD" w:rsidRPr="00341B7C" w:rsidRDefault="00D509BD" w:rsidP="00C81145">
      <w:pPr>
        <w:pStyle w:val="Agreement"/>
        <w:numPr>
          <w:ilvl w:val="0"/>
          <w:numId w:val="5"/>
        </w:numPr>
        <w:tabs>
          <w:tab w:val="clear" w:pos="2070"/>
          <w:tab w:val="clear" w:pos="9990"/>
          <w:tab w:val="num" w:pos="1619"/>
        </w:tabs>
        <w:overflowPunct/>
        <w:autoSpaceDE/>
        <w:autoSpaceDN/>
        <w:adjustRightInd/>
        <w:ind w:left="1619"/>
        <w:textAlignment w:val="auto"/>
        <w:rPr>
          <w:bCs/>
        </w:rPr>
      </w:pPr>
      <w:r w:rsidRPr="00341B7C">
        <w:t xml:space="preserve">A7: The UE can </w:t>
      </w:r>
      <w:r w:rsidRPr="00341B7C">
        <w:rPr>
          <w:bCs/>
        </w:rPr>
        <w:t xml:space="preserve">initiate signaling for UE capability restrictions on NW A if NW A allows it. The specification will not capture NW B events which can cause such need. </w:t>
      </w:r>
    </w:p>
    <w:p w14:paraId="79FF1521" w14:textId="77777777" w:rsidR="00D509BD" w:rsidRPr="00341B7C" w:rsidRDefault="00D509BD" w:rsidP="00D509BD">
      <w:pPr>
        <w:pStyle w:val="Doc-text2"/>
      </w:pPr>
    </w:p>
    <w:p w14:paraId="49DA8421" w14:textId="77777777" w:rsidR="00D509BD" w:rsidRPr="0014528C" w:rsidRDefault="00D509BD" w:rsidP="00C81145">
      <w:pPr>
        <w:pStyle w:val="Agreement"/>
        <w:numPr>
          <w:ilvl w:val="0"/>
          <w:numId w:val="5"/>
        </w:numPr>
        <w:tabs>
          <w:tab w:val="clear" w:pos="2070"/>
          <w:tab w:val="clear" w:pos="9990"/>
          <w:tab w:val="num" w:pos="1619"/>
        </w:tabs>
        <w:overflowPunct/>
        <w:autoSpaceDE/>
        <w:autoSpaceDN/>
        <w:adjustRightInd/>
        <w:ind w:left="1619"/>
        <w:textAlignment w:val="auto"/>
        <w:rPr>
          <w:iCs/>
        </w:rPr>
      </w:pPr>
      <w:r w:rsidRPr="0014528C">
        <w:t xml:space="preserve">A4: RAN2 to discuss whether the following UE capabilities (not a complete list) are impacted for dual-active MUSIM: MIMO layers, BC capabilities, Measurement capabilities, Bandwidth, </w:t>
      </w:r>
      <w:r w:rsidRPr="0014528C">
        <w:rPr>
          <w:i/>
        </w:rPr>
        <w:t xml:space="preserve">srs-TxSwitch, </w:t>
      </w:r>
      <w:r w:rsidRPr="0014528C">
        <w:rPr>
          <w:iCs/>
        </w:rPr>
        <w:t xml:space="preserve">UL tx power, Power Class. </w:t>
      </w:r>
    </w:p>
    <w:p w14:paraId="5F0BCA9E" w14:textId="77777777" w:rsidR="00D509BD" w:rsidRPr="00341B7C" w:rsidRDefault="00D509BD" w:rsidP="00D509BD">
      <w:pPr>
        <w:pStyle w:val="Doc-text2"/>
      </w:pPr>
    </w:p>
    <w:p w14:paraId="6268E710" w14:textId="77777777" w:rsidR="00D509BD" w:rsidRPr="00341B7C" w:rsidRDefault="00D509BD" w:rsidP="00C81145">
      <w:pPr>
        <w:pStyle w:val="Agreement"/>
        <w:numPr>
          <w:ilvl w:val="0"/>
          <w:numId w:val="5"/>
        </w:numPr>
        <w:tabs>
          <w:tab w:val="clear" w:pos="2070"/>
          <w:tab w:val="clear" w:pos="9990"/>
          <w:tab w:val="num" w:pos="1619"/>
        </w:tabs>
        <w:overflowPunct/>
        <w:autoSpaceDE/>
        <w:autoSpaceDN/>
        <w:adjustRightInd/>
        <w:ind w:left="1619"/>
        <w:textAlignment w:val="auto"/>
      </w:pPr>
      <w:r w:rsidRPr="00341B7C">
        <w:t>For proposals A1-A2, the solution details need more discussion. Other solutions are not precluded (requires company input with details). Will discuss further over email on the solutions (after this meeting) and which capabilities can be affected.</w:t>
      </w:r>
    </w:p>
    <w:p w14:paraId="6D753E94" w14:textId="77777777" w:rsidR="00D509BD" w:rsidRPr="00341B7C" w:rsidRDefault="00D509BD" w:rsidP="00D509BD">
      <w:pPr>
        <w:pStyle w:val="Doc-text2"/>
        <w:ind w:left="0" w:firstLine="0"/>
      </w:pPr>
    </w:p>
    <w:p w14:paraId="45EEB7F0" w14:textId="77777777" w:rsidR="00D509BD" w:rsidRPr="00341B7C" w:rsidRDefault="00D509BD" w:rsidP="00C81145">
      <w:pPr>
        <w:pStyle w:val="Agreement"/>
        <w:numPr>
          <w:ilvl w:val="0"/>
          <w:numId w:val="5"/>
        </w:numPr>
        <w:tabs>
          <w:tab w:val="clear" w:pos="2070"/>
          <w:tab w:val="clear" w:pos="9990"/>
          <w:tab w:val="num" w:pos="1619"/>
        </w:tabs>
        <w:overflowPunct/>
        <w:autoSpaceDE/>
        <w:autoSpaceDN/>
        <w:adjustRightInd/>
        <w:ind w:left="1619"/>
        <w:textAlignment w:val="auto"/>
      </w:pPr>
      <w:r w:rsidRPr="00341B7C">
        <w:lastRenderedPageBreak/>
        <w:t>For B1-B3, B5, the solution details need more discussion. May prioritize B1, B2 and B5. FFS on signalling details. Other solutions are not precluded (requires company input with details) and none of B1-B5 are agreed as solutions for this WI.</w:t>
      </w:r>
    </w:p>
    <w:p w14:paraId="72135BE9" w14:textId="77777777" w:rsidR="00D509BD" w:rsidRPr="00341B7C" w:rsidRDefault="00D509BD" w:rsidP="00C81145">
      <w:pPr>
        <w:pStyle w:val="Agreement"/>
        <w:numPr>
          <w:ilvl w:val="0"/>
          <w:numId w:val="5"/>
        </w:numPr>
        <w:tabs>
          <w:tab w:val="clear" w:pos="2070"/>
          <w:tab w:val="clear" w:pos="9990"/>
          <w:tab w:val="num" w:pos="1619"/>
        </w:tabs>
        <w:overflowPunct/>
        <w:autoSpaceDE/>
        <w:autoSpaceDN/>
        <w:adjustRightInd/>
        <w:ind w:left="1619"/>
        <w:textAlignment w:val="auto"/>
      </w:pPr>
      <w:r w:rsidRPr="00341B7C">
        <w:t>Do not consider solution B4 in Rel-18 (since it may have CN impacts which are precluded in this WI)</w:t>
      </w:r>
    </w:p>
    <w:p w14:paraId="5812ABF9" w14:textId="7668B0E4" w:rsidR="007508BB" w:rsidRDefault="007508BB" w:rsidP="008135C8">
      <w:pPr>
        <w:pStyle w:val="Doc-text2"/>
        <w:tabs>
          <w:tab w:val="left" w:pos="340"/>
        </w:tabs>
        <w:ind w:left="0" w:firstLine="0"/>
        <w:jc w:val="both"/>
      </w:pPr>
    </w:p>
    <w:p w14:paraId="0E5B8C28" w14:textId="2EFC84AF" w:rsidR="00FF73D1" w:rsidRPr="00336E8E" w:rsidRDefault="00725773" w:rsidP="00FF73D1">
      <w:pPr>
        <w:pStyle w:val="Agreement"/>
        <w:tabs>
          <w:tab w:val="clear" w:pos="1619"/>
          <w:tab w:val="clear" w:pos="9990"/>
        </w:tabs>
        <w:overflowPunct/>
        <w:autoSpaceDE/>
        <w:autoSpaceDN/>
        <w:adjustRightInd/>
        <w:textAlignment w:val="auto"/>
        <w:rPr>
          <w:b w:val="0"/>
          <w:bCs/>
          <w:u w:val="single"/>
        </w:rPr>
      </w:pPr>
      <w:r>
        <w:rPr>
          <w:b w:val="0"/>
          <w:bCs/>
          <w:u w:val="single"/>
        </w:rPr>
        <w:t>Other</w:t>
      </w:r>
    </w:p>
    <w:p w14:paraId="70AC66D2" w14:textId="77777777" w:rsidR="00FF73D1" w:rsidRPr="00341B7C" w:rsidRDefault="00FF73D1" w:rsidP="00C81145">
      <w:pPr>
        <w:pStyle w:val="Agreement"/>
        <w:numPr>
          <w:ilvl w:val="0"/>
          <w:numId w:val="5"/>
        </w:numPr>
        <w:tabs>
          <w:tab w:val="clear" w:pos="2070"/>
          <w:tab w:val="clear" w:pos="9990"/>
          <w:tab w:val="num" w:pos="1619"/>
        </w:tabs>
        <w:overflowPunct/>
        <w:autoSpaceDE/>
        <w:autoSpaceDN/>
        <w:adjustRightInd/>
        <w:ind w:left="1619"/>
        <w:textAlignment w:val="auto"/>
      </w:pPr>
      <w:r w:rsidRPr="00341B7C">
        <w:t xml:space="preserve">1: RAN2 can consider such </w:t>
      </w:r>
      <w:r w:rsidRPr="00CB483D">
        <w:t>Band conflict</w:t>
      </w:r>
      <w:r w:rsidRPr="00341B7C">
        <w:t xml:space="preserve"> scenarios for MUSIM in CONNECTED to arrive at a graceful specification-based solution intended to mitigate such conflicts.</w:t>
      </w:r>
    </w:p>
    <w:p w14:paraId="25EA82B4" w14:textId="77777777" w:rsidR="00FF73D1" w:rsidRPr="00341B7C" w:rsidRDefault="00FF73D1" w:rsidP="00C81145">
      <w:pPr>
        <w:pStyle w:val="Agreement"/>
        <w:numPr>
          <w:ilvl w:val="0"/>
          <w:numId w:val="5"/>
        </w:numPr>
        <w:tabs>
          <w:tab w:val="clear" w:pos="2070"/>
          <w:tab w:val="clear" w:pos="9990"/>
          <w:tab w:val="num" w:pos="1619"/>
        </w:tabs>
        <w:overflowPunct/>
        <w:autoSpaceDE/>
        <w:autoSpaceDN/>
        <w:adjustRightInd/>
        <w:ind w:left="1619"/>
        <w:textAlignment w:val="auto"/>
      </w:pPr>
      <w:r w:rsidRPr="00341B7C">
        <w:t>Wait for RAN4 feedback on MUSIM gap priority.</w:t>
      </w:r>
    </w:p>
    <w:p w14:paraId="1915B423" w14:textId="66F2B749" w:rsidR="00FF73D1" w:rsidRDefault="00FF73D1" w:rsidP="008135C8">
      <w:pPr>
        <w:pStyle w:val="Doc-text2"/>
        <w:tabs>
          <w:tab w:val="left" w:pos="340"/>
        </w:tabs>
        <w:ind w:left="0" w:firstLine="0"/>
        <w:jc w:val="both"/>
      </w:pPr>
    </w:p>
    <w:p w14:paraId="0C97EBF3" w14:textId="5A6112DE" w:rsidR="007B18D4" w:rsidRDefault="007B18D4" w:rsidP="007B18D4">
      <w:pPr>
        <w:pStyle w:val="Doc-text2"/>
        <w:tabs>
          <w:tab w:val="left" w:pos="340"/>
        </w:tabs>
        <w:ind w:left="0" w:firstLine="0"/>
        <w:jc w:val="both"/>
      </w:pPr>
      <w:r>
        <w:t>In RAN2#121, we have the following agreements for MUSIM</w:t>
      </w:r>
    </w:p>
    <w:p w14:paraId="086E5F10" w14:textId="214469AD" w:rsidR="007B18D4" w:rsidRDefault="007B18D4" w:rsidP="008135C8">
      <w:pPr>
        <w:pStyle w:val="Doc-text2"/>
        <w:tabs>
          <w:tab w:val="left" w:pos="340"/>
        </w:tabs>
        <w:ind w:left="0" w:firstLine="0"/>
        <w:jc w:val="both"/>
      </w:pPr>
    </w:p>
    <w:p w14:paraId="2AB3ECF7" w14:textId="77777777" w:rsidR="00CB483D" w:rsidRDefault="00CB483D" w:rsidP="00C81145">
      <w:pPr>
        <w:pStyle w:val="Agreement"/>
        <w:numPr>
          <w:ilvl w:val="0"/>
          <w:numId w:val="8"/>
        </w:numPr>
        <w:tabs>
          <w:tab w:val="clear" w:pos="2070"/>
          <w:tab w:val="num" w:pos="1619"/>
        </w:tabs>
        <w:overflowPunct/>
        <w:autoSpaceDE/>
        <w:adjustRightInd/>
        <w:ind w:left="1619"/>
        <w:textAlignment w:val="auto"/>
      </w:pPr>
      <w:r>
        <w:t xml:space="preserve">A2a: When the UE is in Connected mode in two NR networks, it is up to the UE implementation to select which NW to perform signaling for temporary UE capability restrictions. </w:t>
      </w:r>
    </w:p>
    <w:p w14:paraId="53967CCC" w14:textId="77777777" w:rsidR="00CB483D" w:rsidRDefault="00CB483D" w:rsidP="00C81145">
      <w:pPr>
        <w:pStyle w:val="Agreement"/>
        <w:numPr>
          <w:ilvl w:val="0"/>
          <w:numId w:val="8"/>
        </w:numPr>
        <w:tabs>
          <w:tab w:val="clear" w:pos="2070"/>
          <w:tab w:val="num" w:pos="1619"/>
        </w:tabs>
        <w:overflowPunct/>
        <w:autoSpaceDE/>
        <w:adjustRightInd/>
        <w:ind w:left="1619"/>
        <w:textAlignment w:val="auto"/>
      </w:pPr>
      <w:r>
        <w:t>A2b: When the UE is in Connected mode in NR NW A and moving from Idle/Inactive to connected mode in NR NW B, the signaling for temporary UE capability restrictions can happen on NW A. FFS how to handle if UE is moving from IDLE/INACTIVE in NW A and is in CONNECTED with NW B.</w:t>
      </w:r>
    </w:p>
    <w:p w14:paraId="4F3E795F" w14:textId="77777777" w:rsidR="00CB483D" w:rsidRDefault="00CB483D" w:rsidP="00C81145">
      <w:pPr>
        <w:pStyle w:val="Agreement"/>
        <w:numPr>
          <w:ilvl w:val="0"/>
          <w:numId w:val="8"/>
        </w:numPr>
        <w:tabs>
          <w:tab w:val="clear" w:pos="2070"/>
          <w:tab w:val="num" w:pos="1619"/>
        </w:tabs>
        <w:overflowPunct/>
        <w:autoSpaceDE/>
        <w:adjustRightInd/>
        <w:ind w:left="1619"/>
        <w:textAlignment w:val="auto"/>
      </w:pPr>
      <w:r>
        <w:t>A2c: When the UE is in Connected mode in both networks and one is E-UTRAN, the signaling for temporary UE capability restrictions happens on the NR network.</w:t>
      </w:r>
    </w:p>
    <w:p w14:paraId="5896E877" w14:textId="3ABAD4DF" w:rsidR="00CB483D" w:rsidRDefault="00CB483D" w:rsidP="008135C8">
      <w:pPr>
        <w:pStyle w:val="Doc-text2"/>
        <w:tabs>
          <w:tab w:val="left" w:pos="340"/>
        </w:tabs>
        <w:ind w:left="0" w:firstLine="0"/>
        <w:jc w:val="both"/>
      </w:pPr>
    </w:p>
    <w:p w14:paraId="042FCD95" w14:textId="77777777" w:rsidR="00CB483D" w:rsidRDefault="00CB483D" w:rsidP="00C81145">
      <w:pPr>
        <w:pStyle w:val="Agreement"/>
        <w:numPr>
          <w:ilvl w:val="0"/>
          <w:numId w:val="8"/>
        </w:numPr>
        <w:tabs>
          <w:tab w:val="clear" w:pos="2070"/>
          <w:tab w:val="num" w:pos="1619"/>
        </w:tabs>
        <w:overflowPunct/>
        <w:autoSpaceDE/>
        <w:adjustRightInd/>
        <w:ind w:left="1619"/>
        <w:textAlignment w:val="auto"/>
      </w:pPr>
      <w:r>
        <w:t>A3: The UE will request a temporary capability restrictions (e.g. via UAI) only after the NW signals via RRC that this is allowed. FFS whether the UE can indicate if it is already connecting with reduced capabilities during connection set-up/resume.</w:t>
      </w:r>
    </w:p>
    <w:p w14:paraId="2C854B7A" w14:textId="3E6A0432" w:rsidR="00CB483D" w:rsidRDefault="00CB483D" w:rsidP="00C81145">
      <w:pPr>
        <w:pStyle w:val="Agreement"/>
        <w:numPr>
          <w:ilvl w:val="0"/>
          <w:numId w:val="8"/>
        </w:numPr>
        <w:tabs>
          <w:tab w:val="clear" w:pos="2070"/>
          <w:tab w:val="num" w:pos="1619"/>
        </w:tabs>
        <w:overflowPunct/>
        <w:autoSpaceDE/>
        <w:adjustRightInd/>
        <w:ind w:left="1619"/>
        <w:textAlignment w:val="auto"/>
      </w:pPr>
      <w:r>
        <w:t>A4: RAN2 to discuss whether prohibit timer is needed for the signaling of temporary UE capability restrictions This can wait until after progress is made on the signaling framework</w:t>
      </w:r>
    </w:p>
    <w:p w14:paraId="764FC92B" w14:textId="76774BA1" w:rsidR="00CB483D" w:rsidRDefault="00CB483D" w:rsidP="008135C8">
      <w:pPr>
        <w:pStyle w:val="Doc-text2"/>
        <w:tabs>
          <w:tab w:val="left" w:pos="340"/>
        </w:tabs>
        <w:ind w:left="0" w:firstLine="0"/>
        <w:jc w:val="both"/>
      </w:pPr>
    </w:p>
    <w:p w14:paraId="29ACDD99" w14:textId="77777777" w:rsidR="00CB483D" w:rsidRDefault="00CB483D" w:rsidP="00C81145">
      <w:pPr>
        <w:pStyle w:val="Agreement"/>
        <w:numPr>
          <w:ilvl w:val="0"/>
          <w:numId w:val="8"/>
        </w:numPr>
        <w:tabs>
          <w:tab w:val="clear" w:pos="2070"/>
          <w:tab w:val="num" w:pos="1619"/>
        </w:tabs>
        <w:overflowPunct/>
        <w:autoSpaceDE/>
        <w:adjustRightInd/>
        <w:ind w:left="1619"/>
        <w:textAlignment w:val="auto"/>
      </w:pPr>
      <w:r>
        <w:t xml:space="preserve">A1: </w:t>
      </w:r>
      <w:r w:rsidRPr="00CB483D">
        <w:rPr>
          <w:highlight w:val="yellow"/>
        </w:rPr>
        <w:t>UAI can be used for the signaling of temporary UE capability changes for dual-active MUSIM. FFS if we have additional signalling (depends on e.g. SCell/SCG deactivation usability for MUSIM</w:t>
      </w:r>
      <w:r>
        <w:t>)</w:t>
      </w:r>
    </w:p>
    <w:p w14:paraId="67BE033B" w14:textId="77777777" w:rsidR="00CB483D" w:rsidRDefault="00CB483D" w:rsidP="00CB483D">
      <w:pPr>
        <w:pStyle w:val="Doc-text2"/>
        <w:rPr>
          <w:i/>
          <w:iCs/>
        </w:rPr>
      </w:pPr>
    </w:p>
    <w:p w14:paraId="19CA316F" w14:textId="77777777" w:rsidR="00CB483D" w:rsidRPr="00CB483D" w:rsidRDefault="00CB483D" w:rsidP="00CB483D">
      <w:pPr>
        <w:tabs>
          <w:tab w:val="num" w:pos="1619"/>
          <w:tab w:val="num" w:pos="9990"/>
        </w:tabs>
        <w:autoSpaceDN w:val="0"/>
        <w:spacing w:before="60" w:after="0"/>
        <w:ind w:left="1619" w:hanging="360"/>
        <w:rPr>
          <w:rFonts w:ascii="Arial" w:eastAsia="Times New Roman" w:hAnsi="Arial"/>
          <w:b/>
          <w:highlight w:val="yellow"/>
          <w:lang w:eastAsia="ja-JP"/>
        </w:rPr>
      </w:pPr>
      <w:r w:rsidRPr="00CB483D">
        <w:rPr>
          <w:rFonts w:ascii="Arial" w:eastAsia="Times New Roman" w:hAnsi="Arial"/>
          <w:b/>
          <w:highlight w:val="yellow"/>
          <w:lang w:eastAsia="ja-JP"/>
        </w:rPr>
        <w:t>A8: For dual-active MUSIM, at least the following type of UE capabilities can be expected to be impacted:</w:t>
      </w:r>
    </w:p>
    <w:p w14:paraId="7CD73CF2" w14:textId="77777777" w:rsidR="00CB483D" w:rsidRPr="00CB483D" w:rsidRDefault="00CB483D" w:rsidP="00CB483D">
      <w:pPr>
        <w:tabs>
          <w:tab w:val="num" w:pos="1619"/>
          <w:tab w:val="num" w:pos="9990"/>
        </w:tabs>
        <w:autoSpaceDN w:val="0"/>
        <w:spacing w:before="60" w:after="0"/>
        <w:ind w:left="1619" w:hanging="360"/>
        <w:rPr>
          <w:rFonts w:ascii="Arial" w:eastAsia="Times New Roman" w:hAnsi="Arial"/>
          <w:b/>
          <w:highlight w:val="yellow"/>
          <w:lang w:eastAsia="ja-JP"/>
        </w:rPr>
      </w:pPr>
      <w:r w:rsidRPr="00CB483D">
        <w:rPr>
          <w:rFonts w:ascii="Arial" w:eastAsia="Times New Roman" w:hAnsi="Arial"/>
          <w:b/>
          <w:highlight w:val="yellow"/>
          <w:lang w:eastAsia="ja-JP"/>
        </w:rPr>
        <w:t>•</w:t>
      </w:r>
      <w:r w:rsidRPr="00CB483D">
        <w:rPr>
          <w:rFonts w:ascii="Arial" w:eastAsia="Times New Roman" w:hAnsi="Arial"/>
          <w:b/>
          <w:highlight w:val="yellow"/>
          <w:lang w:eastAsia="ja-JP"/>
        </w:rPr>
        <w:tab/>
        <w:t>Transmission and reception capabilities (e.g. MIMO layers)</w:t>
      </w:r>
    </w:p>
    <w:p w14:paraId="684A1702" w14:textId="77777777" w:rsidR="00CB483D" w:rsidRPr="00CB483D" w:rsidRDefault="00CB483D" w:rsidP="00CB483D">
      <w:pPr>
        <w:tabs>
          <w:tab w:val="num" w:pos="1619"/>
          <w:tab w:val="num" w:pos="9990"/>
        </w:tabs>
        <w:autoSpaceDN w:val="0"/>
        <w:spacing w:before="60" w:after="0"/>
        <w:ind w:left="1619" w:hanging="360"/>
        <w:rPr>
          <w:rFonts w:ascii="Arial" w:eastAsia="Times New Roman" w:hAnsi="Arial"/>
          <w:b/>
          <w:highlight w:val="yellow"/>
          <w:lang w:eastAsia="ja-JP"/>
        </w:rPr>
      </w:pPr>
      <w:r w:rsidRPr="00CB483D">
        <w:rPr>
          <w:rFonts w:ascii="Arial" w:eastAsia="Times New Roman" w:hAnsi="Arial"/>
          <w:b/>
          <w:highlight w:val="yellow"/>
          <w:lang w:eastAsia="ja-JP"/>
        </w:rPr>
        <w:t>•</w:t>
      </w:r>
      <w:r w:rsidRPr="00CB483D">
        <w:rPr>
          <w:rFonts w:ascii="Arial" w:eastAsia="Times New Roman" w:hAnsi="Arial"/>
          <w:b/>
          <w:highlight w:val="yellow"/>
          <w:lang w:eastAsia="ja-JP"/>
        </w:rPr>
        <w:tab/>
        <w:t>Measurement capabilities (e.g. gaps)</w:t>
      </w:r>
    </w:p>
    <w:p w14:paraId="7D6194BE" w14:textId="77777777" w:rsidR="00CB483D" w:rsidRPr="00CB483D" w:rsidRDefault="00CB483D" w:rsidP="00CB483D">
      <w:pPr>
        <w:tabs>
          <w:tab w:val="num" w:pos="1619"/>
          <w:tab w:val="num" w:pos="9990"/>
        </w:tabs>
        <w:autoSpaceDN w:val="0"/>
        <w:spacing w:before="60" w:after="0"/>
        <w:ind w:left="1619" w:hanging="360"/>
        <w:rPr>
          <w:rFonts w:ascii="Arial" w:eastAsia="Times New Roman" w:hAnsi="Arial"/>
          <w:b/>
          <w:highlight w:val="yellow"/>
          <w:lang w:eastAsia="ja-JP"/>
        </w:rPr>
      </w:pPr>
      <w:r w:rsidRPr="00CB483D">
        <w:rPr>
          <w:rFonts w:ascii="Arial" w:eastAsia="Times New Roman" w:hAnsi="Arial"/>
          <w:b/>
          <w:highlight w:val="yellow"/>
          <w:lang w:eastAsia="ja-JP"/>
        </w:rPr>
        <w:t>•</w:t>
      </w:r>
      <w:r w:rsidRPr="00CB483D">
        <w:rPr>
          <w:rFonts w:ascii="Arial" w:eastAsia="Times New Roman" w:hAnsi="Arial"/>
          <w:b/>
          <w:highlight w:val="yellow"/>
          <w:lang w:eastAsia="ja-JP"/>
        </w:rPr>
        <w:tab/>
        <w:t>Supported bandwidth</w:t>
      </w:r>
    </w:p>
    <w:p w14:paraId="2394483E" w14:textId="77777777" w:rsidR="00CB483D" w:rsidRPr="00CB483D" w:rsidRDefault="00CB483D" w:rsidP="00CB483D">
      <w:pPr>
        <w:tabs>
          <w:tab w:val="num" w:pos="1619"/>
          <w:tab w:val="num" w:pos="9990"/>
        </w:tabs>
        <w:autoSpaceDN w:val="0"/>
        <w:spacing w:before="60" w:after="0"/>
        <w:ind w:left="1619" w:hanging="360"/>
        <w:rPr>
          <w:rFonts w:ascii="Arial" w:eastAsia="Times New Roman" w:hAnsi="Arial"/>
          <w:b/>
          <w:highlight w:val="yellow"/>
          <w:lang w:eastAsia="ja-JP"/>
        </w:rPr>
      </w:pPr>
      <w:r w:rsidRPr="00CB483D">
        <w:rPr>
          <w:rFonts w:ascii="Arial" w:eastAsia="Times New Roman" w:hAnsi="Arial"/>
          <w:b/>
          <w:highlight w:val="yellow"/>
          <w:lang w:eastAsia="ja-JP"/>
        </w:rPr>
        <w:t>•</w:t>
      </w:r>
      <w:r w:rsidRPr="00CB483D">
        <w:rPr>
          <w:rFonts w:ascii="Arial" w:eastAsia="Times New Roman" w:hAnsi="Arial"/>
          <w:b/>
          <w:highlight w:val="yellow"/>
          <w:lang w:eastAsia="ja-JP"/>
        </w:rPr>
        <w:tab/>
        <w:t>Supported band-combinations (FFS whether this is CA or DC or both)</w:t>
      </w:r>
    </w:p>
    <w:p w14:paraId="0AA438E2" w14:textId="77777777" w:rsidR="00CB483D" w:rsidRPr="00CB483D" w:rsidRDefault="00CB483D" w:rsidP="00CB483D">
      <w:pPr>
        <w:tabs>
          <w:tab w:val="num" w:pos="1619"/>
          <w:tab w:val="num" w:pos="9990"/>
        </w:tabs>
        <w:autoSpaceDN w:val="0"/>
        <w:spacing w:before="60" w:after="0"/>
        <w:ind w:left="1619" w:hanging="360"/>
        <w:rPr>
          <w:rFonts w:ascii="Arial" w:eastAsia="Times New Roman" w:hAnsi="Arial"/>
          <w:b/>
          <w:highlight w:val="yellow"/>
          <w:lang w:eastAsia="ja-JP"/>
        </w:rPr>
      </w:pPr>
      <w:r w:rsidRPr="00CB483D">
        <w:rPr>
          <w:rFonts w:ascii="Arial" w:eastAsia="Times New Roman" w:hAnsi="Arial"/>
          <w:b/>
          <w:highlight w:val="yellow"/>
          <w:lang w:eastAsia="ja-JP"/>
        </w:rPr>
        <w:t xml:space="preserve">FFS what is the granularity of reported temporary UE capability restrictions (also pending the band conflict discussion). </w:t>
      </w:r>
    </w:p>
    <w:p w14:paraId="5926FF15" w14:textId="77777777" w:rsidR="00CB483D" w:rsidRPr="00CB483D" w:rsidRDefault="00CB483D" w:rsidP="00CB483D">
      <w:pPr>
        <w:tabs>
          <w:tab w:val="num" w:pos="1619"/>
          <w:tab w:val="num" w:pos="9990"/>
        </w:tabs>
        <w:autoSpaceDN w:val="0"/>
        <w:spacing w:before="60" w:after="0"/>
        <w:ind w:left="1619" w:hanging="360"/>
        <w:rPr>
          <w:rFonts w:ascii="Arial" w:eastAsia="Times New Roman" w:hAnsi="Arial"/>
          <w:b/>
          <w:lang w:eastAsia="ja-JP"/>
        </w:rPr>
      </w:pPr>
      <w:r w:rsidRPr="00CB483D">
        <w:rPr>
          <w:rFonts w:ascii="Arial" w:eastAsia="Times New Roman" w:hAnsi="Arial"/>
          <w:b/>
          <w:highlight w:val="yellow"/>
          <w:lang w:eastAsia="ja-JP"/>
        </w:rPr>
        <w:t>FFS whether UE reports some or all of the above or whether we can do something simpler</w:t>
      </w:r>
    </w:p>
    <w:p w14:paraId="599D4A2F" w14:textId="0233E018" w:rsidR="00CB483D" w:rsidRDefault="00CB483D" w:rsidP="008135C8">
      <w:pPr>
        <w:pStyle w:val="Doc-text2"/>
        <w:tabs>
          <w:tab w:val="left" w:pos="340"/>
        </w:tabs>
        <w:ind w:left="0" w:firstLine="0"/>
        <w:jc w:val="both"/>
      </w:pPr>
    </w:p>
    <w:p w14:paraId="33E8CB38" w14:textId="77777777" w:rsidR="00CB483D" w:rsidRDefault="00CB483D" w:rsidP="00C81145">
      <w:pPr>
        <w:pStyle w:val="Agreement"/>
        <w:numPr>
          <w:ilvl w:val="0"/>
          <w:numId w:val="8"/>
        </w:numPr>
        <w:tabs>
          <w:tab w:val="clear" w:pos="2070"/>
          <w:tab w:val="num" w:pos="1619"/>
        </w:tabs>
        <w:overflowPunct/>
        <w:autoSpaceDE/>
        <w:adjustRightInd/>
        <w:ind w:left="1619"/>
        <w:textAlignment w:val="auto"/>
      </w:pPr>
      <w:r>
        <w:t xml:space="preserve">A6: </w:t>
      </w:r>
      <w:r w:rsidRPr="00CB483D">
        <w:rPr>
          <w:highlight w:val="yellow"/>
        </w:rPr>
        <w:t>For dual-active MUSIM, UE signaling will support the request for release (and reversal) of SCells and SCG</w:t>
      </w:r>
      <w:r>
        <w:t>. The signaling details (e.g. implicit or explicit request of each SCell or SCG) is FFS. FFS if we support deactivation (based on discussion in which case it can be used). It is up to network how to react to UE request.</w:t>
      </w:r>
    </w:p>
    <w:p w14:paraId="04C903EE" w14:textId="77777777" w:rsidR="00CB483D" w:rsidRDefault="00CB483D" w:rsidP="00C81145">
      <w:pPr>
        <w:pStyle w:val="Agreement"/>
        <w:numPr>
          <w:ilvl w:val="0"/>
          <w:numId w:val="8"/>
        </w:numPr>
        <w:tabs>
          <w:tab w:val="clear" w:pos="2070"/>
          <w:tab w:val="num" w:pos="1619"/>
        </w:tabs>
        <w:overflowPunct/>
        <w:autoSpaceDE/>
        <w:adjustRightInd/>
        <w:ind w:left="1619"/>
        <w:textAlignment w:val="auto"/>
      </w:pPr>
      <w:r>
        <w:t>RAN2 does not intend to create new procedures for e.g. SCell/SCG deactivation for MUSIM purposes in Rel-18. Existing procedures can be used based on NW choice.</w:t>
      </w:r>
    </w:p>
    <w:p w14:paraId="1B28A53B" w14:textId="46AB40F4" w:rsidR="00CB483D" w:rsidRDefault="00CB483D" w:rsidP="008135C8">
      <w:pPr>
        <w:pStyle w:val="Doc-text2"/>
        <w:tabs>
          <w:tab w:val="left" w:pos="340"/>
        </w:tabs>
        <w:ind w:left="0" w:firstLine="0"/>
        <w:jc w:val="both"/>
      </w:pPr>
    </w:p>
    <w:p w14:paraId="2ACBB4BC" w14:textId="77777777" w:rsidR="00CB483D" w:rsidRDefault="00CB483D" w:rsidP="00C81145">
      <w:pPr>
        <w:pStyle w:val="Agreement"/>
        <w:numPr>
          <w:ilvl w:val="0"/>
          <w:numId w:val="8"/>
        </w:numPr>
        <w:tabs>
          <w:tab w:val="clear" w:pos="2070"/>
          <w:tab w:val="num" w:pos="1619"/>
        </w:tabs>
        <w:overflowPunct/>
        <w:autoSpaceDE/>
        <w:adjustRightInd/>
        <w:ind w:left="1619"/>
        <w:textAlignment w:val="auto"/>
      </w:pPr>
      <w:r>
        <w:t xml:space="preserve">1: RAN2 sees no need to define new interruption time in NW A due to MUSIM capability change. </w:t>
      </w:r>
    </w:p>
    <w:p w14:paraId="13C56993" w14:textId="77777777" w:rsidR="00CB483D" w:rsidRDefault="00CB483D" w:rsidP="00C81145">
      <w:pPr>
        <w:pStyle w:val="Agreement"/>
        <w:numPr>
          <w:ilvl w:val="0"/>
          <w:numId w:val="8"/>
        </w:numPr>
        <w:tabs>
          <w:tab w:val="clear" w:pos="2070"/>
          <w:tab w:val="num" w:pos="1619"/>
        </w:tabs>
        <w:overflowPunct/>
        <w:autoSpaceDE/>
        <w:adjustRightInd/>
        <w:ind w:left="1619"/>
        <w:textAlignment w:val="auto"/>
      </w:pPr>
      <w:r>
        <w:t xml:space="preserve">2: RAN2 considers that there may be RAN4 impact on the maximum UL power change due to R18 MUSIM. However, RAN2 needs to analyze the power issue more before asking RAN4 specifically. </w:t>
      </w:r>
    </w:p>
    <w:p w14:paraId="176FE3ED" w14:textId="77777777" w:rsidR="00CB483D" w:rsidRPr="00CB483D" w:rsidRDefault="00CB483D" w:rsidP="00C81145">
      <w:pPr>
        <w:pStyle w:val="Agreement"/>
        <w:numPr>
          <w:ilvl w:val="0"/>
          <w:numId w:val="8"/>
        </w:numPr>
        <w:tabs>
          <w:tab w:val="clear" w:pos="2070"/>
          <w:tab w:val="num" w:pos="1619"/>
        </w:tabs>
        <w:overflowPunct/>
        <w:autoSpaceDE/>
        <w:adjustRightInd/>
        <w:ind w:left="1619"/>
        <w:textAlignment w:val="auto"/>
        <w:rPr>
          <w:highlight w:val="yellow"/>
        </w:rPr>
      </w:pPr>
      <w:r w:rsidRPr="00CB483D">
        <w:rPr>
          <w:highlight w:val="yellow"/>
        </w:rPr>
        <w:t>RAN2 considers that the checkpoint on RAN3/4 impacts has been done.</w:t>
      </w:r>
    </w:p>
    <w:p w14:paraId="32E7B8CB" w14:textId="4E67EB53" w:rsidR="00CB483D" w:rsidRDefault="00CB483D" w:rsidP="008135C8">
      <w:pPr>
        <w:pStyle w:val="Doc-text2"/>
        <w:tabs>
          <w:tab w:val="left" w:pos="340"/>
        </w:tabs>
        <w:ind w:left="0" w:firstLine="0"/>
        <w:jc w:val="both"/>
      </w:pPr>
    </w:p>
    <w:p w14:paraId="6BE3B9BC" w14:textId="77777777" w:rsidR="00CB483D" w:rsidRDefault="00CB483D" w:rsidP="00C81145">
      <w:pPr>
        <w:pStyle w:val="Agreement"/>
        <w:numPr>
          <w:ilvl w:val="0"/>
          <w:numId w:val="8"/>
        </w:numPr>
        <w:tabs>
          <w:tab w:val="clear" w:pos="2070"/>
          <w:tab w:val="num" w:pos="1619"/>
        </w:tabs>
        <w:overflowPunct/>
        <w:autoSpaceDE/>
        <w:adjustRightInd/>
        <w:ind w:left="1619"/>
        <w:textAlignment w:val="auto"/>
      </w:pPr>
      <w:r>
        <w:lastRenderedPageBreak/>
        <w:t>1: The UE is only allowed to provide MUSIM assistance information for Rel-17 MUSIM gap preference to NR MN and NR MN configures the UE with Re-17 MUSIM gap(s). This requires no specification impacts.</w:t>
      </w:r>
    </w:p>
    <w:p w14:paraId="1A594FF8" w14:textId="77777777" w:rsidR="00CB483D" w:rsidRDefault="00CB483D" w:rsidP="00C81145">
      <w:pPr>
        <w:pStyle w:val="Agreement"/>
        <w:numPr>
          <w:ilvl w:val="0"/>
          <w:numId w:val="8"/>
        </w:numPr>
        <w:tabs>
          <w:tab w:val="clear" w:pos="2070"/>
          <w:tab w:val="num" w:pos="1619"/>
        </w:tabs>
        <w:overflowPunct/>
        <w:autoSpaceDE/>
        <w:adjustRightInd/>
        <w:ind w:left="1619"/>
        <w:textAlignment w:val="auto"/>
        <w:rPr>
          <w:i/>
          <w:iCs/>
        </w:rPr>
      </w:pPr>
      <w:r>
        <w:t>Use inter-node messages to convey Rel-17 MUSIM gap configuration from MN to SN in NW A when UE is in NR-DC.</w:t>
      </w:r>
    </w:p>
    <w:p w14:paraId="03BBA89F" w14:textId="6DCFAA75" w:rsidR="00CB483D" w:rsidRDefault="00CB483D" w:rsidP="008135C8">
      <w:pPr>
        <w:pStyle w:val="Doc-text2"/>
        <w:tabs>
          <w:tab w:val="left" w:pos="340"/>
        </w:tabs>
        <w:ind w:left="0" w:firstLine="0"/>
        <w:jc w:val="both"/>
      </w:pPr>
    </w:p>
    <w:p w14:paraId="7C0520B1" w14:textId="77777777" w:rsidR="00CB483D" w:rsidRDefault="00CB483D" w:rsidP="00C81145">
      <w:pPr>
        <w:pStyle w:val="Agreement"/>
        <w:numPr>
          <w:ilvl w:val="0"/>
          <w:numId w:val="8"/>
        </w:numPr>
        <w:tabs>
          <w:tab w:val="clear" w:pos="2070"/>
          <w:tab w:val="num" w:pos="1619"/>
        </w:tabs>
        <w:overflowPunct/>
        <w:autoSpaceDE/>
        <w:adjustRightInd/>
        <w:ind w:left="1619"/>
        <w:textAlignment w:val="auto"/>
        <w:rPr>
          <w:i/>
          <w:iCs/>
        </w:rPr>
      </w:pPr>
      <w:r>
        <w:t>RAN2 confirms that the band conflict scenarios will be covered by the temporary UE capability restrictions. FFS on signalling details.</w:t>
      </w:r>
    </w:p>
    <w:p w14:paraId="2999CE9B" w14:textId="77777777" w:rsidR="007B18D4" w:rsidRDefault="007B18D4" w:rsidP="008135C8">
      <w:pPr>
        <w:pStyle w:val="Doc-text2"/>
        <w:tabs>
          <w:tab w:val="left" w:pos="340"/>
        </w:tabs>
        <w:ind w:left="0" w:firstLine="0"/>
        <w:jc w:val="both"/>
      </w:pPr>
    </w:p>
    <w:p w14:paraId="666AE334" w14:textId="65691387" w:rsidR="005C1B91" w:rsidRDefault="005C1B91" w:rsidP="008135C8">
      <w:pPr>
        <w:pStyle w:val="Doc-text2"/>
        <w:tabs>
          <w:tab w:val="left" w:pos="340"/>
        </w:tabs>
        <w:ind w:left="0" w:firstLine="0"/>
        <w:jc w:val="both"/>
      </w:pPr>
      <w:r>
        <w:t>In this contribution, we further discuss the intended MUSIM solution.</w:t>
      </w: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7BA1D152" w14:textId="527B9B7D" w:rsidR="007D7E93" w:rsidRDefault="007D7E93" w:rsidP="00887C83">
      <w:pPr>
        <w:pStyle w:val="Heading2"/>
      </w:pPr>
      <w:r>
        <w:t>2.1</w:t>
      </w:r>
      <w:r w:rsidR="00887C83">
        <w:t xml:space="preserve"> </w:t>
      </w:r>
      <w:r w:rsidR="0014528C">
        <w:t>Semi-static</w:t>
      </w:r>
      <w:r w:rsidR="00887C83">
        <w:t xml:space="preserve"> UE Capability</w:t>
      </w:r>
      <w:r w:rsidR="0014528C">
        <w:t xml:space="preserve"> limitation</w:t>
      </w:r>
      <w:r w:rsidR="00887C83">
        <w:t xml:space="preserve"> </w:t>
      </w:r>
      <w:r w:rsidR="0064769E">
        <w:t xml:space="preserve">(Proactive or </w:t>
      </w:r>
      <w:r w:rsidR="0090735E">
        <w:t>R</w:t>
      </w:r>
      <w:r w:rsidR="0064769E">
        <w:t>eactive)</w:t>
      </w:r>
    </w:p>
    <w:p w14:paraId="034C1876" w14:textId="44DEC4AF" w:rsidR="00EF2FA1" w:rsidRDefault="00EF2FA1" w:rsidP="00EF2FA1">
      <w:pPr>
        <w:pStyle w:val="Doc-text2"/>
        <w:tabs>
          <w:tab w:val="clear" w:pos="1622"/>
          <w:tab w:val="left" w:pos="3732"/>
        </w:tabs>
        <w:ind w:left="0" w:firstLine="0"/>
        <w:jc w:val="both"/>
        <w:rPr>
          <w:rFonts w:eastAsiaTheme="minorEastAsia"/>
          <w:lang w:val="en-GB"/>
        </w:rPr>
      </w:pPr>
      <w:r>
        <w:rPr>
          <w:rFonts w:eastAsiaTheme="minorEastAsia"/>
          <w:lang w:val="en-GB"/>
        </w:rPr>
        <w:t xml:space="preserve">The main reason to have </w:t>
      </w:r>
      <w:r w:rsidRPr="00794B12">
        <w:rPr>
          <w:rFonts w:eastAsiaTheme="minorEastAsia"/>
          <w:lang w:val="en-GB"/>
        </w:rPr>
        <w:t>temporary UE capability restriction</w:t>
      </w:r>
      <w:r>
        <w:rPr>
          <w:rFonts w:eastAsiaTheme="minorEastAsia"/>
          <w:lang w:val="en-GB"/>
        </w:rPr>
        <w:t xml:space="preserve"> is because that some resources are sharing between two SIM and those resource cannot be used by both SIMs in CONNECTED mode. While there could be lots of sharing components between two SIM cards depends on UE implementation, we think the major factors are </w:t>
      </w:r>
      <w:r w:rsidRPr="00794B12">
        <w:rPr>
          <w:rFonts w:eastAsiaTheme="minorEastAsia"/>
          <w:lang w:val="en-GB"/>
        </w:rPr>
        <w:t xml:space="preserve">the </w:t>
      </w:r>
      <w:r w:rsidRPr="00794B12">
        <w:rPr>
          <w:rFonts w:eastAsiaTheme="minorEastAsia"/>
          <w:b/>
          <w:bCs/>
          <w:lang w:val="en-GB"/>
        </w:rPr>
        <w:t>number of supported carriers</w:t>
      </w:r>
      <w:r w:rsidRPr="00794B12">
        <w:rPr>
          <w:rFonts w:eastAsiaTheme="minorEastAsia"/>
          <w:lang w:val="en-GB"/>
        </w:rPr>
        <w:t xml:space="preserve"> and </w:t>
      </w:r>
      <w:r w:rsidRPr="00794B12">
        <w:rPr>
          <w:rFonts w:eastAsiaTheme="minorEastAsia"/>
          <w:b/>
          <w:bCs/>
          <w:lang w:val="en-GB"/>
        </w:rPr>
        <w:t xml:space="preserve">number of </w:t>
      </w:r>
      <w:r>
        <w:rPr>
          <w:rFonts w:eastAsiaTheme="minorEastAsia"/>
          <w:b/>
          <w:bCs/>
          <w:lang w:val="en-GB"/>
        </w:rPr>
        <w:t>supported MIMO layer</w:t>
      </w:r>
      <w:r>
        <w:rPr>
          <w:rFonts w:eastAsiaTheme="minorEastAsia"/>
          <w:lang w:val="en-GB"/>
        </w:rPr>
        <w:t>. For example, a UE that supported X CC for Network A could only support X-1 CC while entering CONNECTED mode of Network B. Other capability parameter</w:t>
      </w:r>
      <w:r w:rsidR="004C0489">
        <w:rPr>
          <w:rFonts w:eastAsiaTheme="minorEastAsia"/>
          <w:lang w:val="en-GB"/>
        </w:rPr>
        <w:t>s</w:t>
      </w:r>
      <w:r>
        <w:rPr>
          <w:rFonts w:eastAsiaTheme="minorEastAsia"/>
          <w:lang w:val="en-GB"/>
        </w:rPr>
        <w:t xml:space="preserve"> may impact the shared resource but it is not critical. We think only </w:t>
      </w:r>
      <w:r w:rsidR="004C0489">
        <w:rPr>
          <w:rFonts w:eastAsiaTheme="minorEastAsia"/>
          <w:lang w:val="en-GB"/>
        </w:rPr>
        <w:t>these two parameters are needed for capability restriction. The others</w:t>
      </w:r>
      <w:r>
        <w:rPr>
          <w:rFonts w:eastAsiaTheme="minorEastAsia"/>
          <w:lang w:val="en-GB"/>
        </w:rPr>
        <w:t xml:space="preserve"> can be handled by implementation. </w:t>
      </w:r>
      <w:r w:rsidR="00F34C4E">
        <w:rPr>
          <w:rFonts w:eastAsiaTheme="minorEastAsia"/>
          <w:lang w:val="en-GB"/>
        </w:rPr>
        <w:t xml:space="preserve">In particular, we would like to point out that signaling restriction </w:t>
      </w:r>
      <w:r w:rsidR="00F34C4E" w:rsidRPr="00F34C4E">
        <w:rPr>
          <w:rFonts w:eastAsiaTheme="minorEastAsia"/>
          <w:lang w:val="en-GB"/>
        </w:rPr>
        <w:t>band combinations</w:t>
      </w:r>
      <w:r w:rsidR="00F34C4E">
        <w:rPr>
          <w:rFonts w:eastAsiaTheme="minorEastAsia"/>
          <w:lang w:val="en-GB"/>
        </w:rPr>
        <w:t xml:space="preserve"> would result in high signaling overhead and complicate design in both UE and NW side. We prefer not to go this direction.</w:t>
      </w:r>
    </w:p>
    <w:p w14:paraId="19531F4A" w14:textId="77777777" w:rsidR="00EF2FA1" w:rsidRDefault="00EF2FA1" w:rsidP="00EF2FA1">
      <w:pPr>
        <w:pStyle w:val="Doc-text2"/>
        <w:tabs>
          <w:tab w:val="left" w:pos="340"/>
        </w:tabs>
        <w:ind w:left="0" w:firstLine="0"/>
        <w:jc w:val="both"/>
        <w:rPr>
          <w:rFonts w:eastAsiaTheme="minorEastAsia"/>
        </w:rPr>
      </w:pPr>
    </w:p>
    <w:p w14:paraId="605697C1" w14:textId="2C8E22AD" w:rsidR="00EF2FA1" w:rsidRDefault="00EF2FA1" w:rsidP="00EF2FA1">
      <w:pPr>
        <w:pStyle w:val="Doc-text2"/>
        <w:tabs>
          <w:tab w:val="left" w:pos="340"/>
        </w:tabs>
        <w:ind w:left="0" w:firstLine="0"/>
        <w:jc w:val="both"/>
        <w:rPr>
          <w:rFonts w:cs="Arial"/>
          <w:b/>
        </w:rPr>
      </w:pPr>
      <w:r w:rsidRPr="008A29F1">
        <w:rPr>
          <w:rFonts w:cs="Arial"/>
          <w:b/>
        </w:rPr>
        <w:t xml:space="preserve">Proposal </w:t>
      </w:r>
      <w:r w:rsidR="00AF7C4B">
        <w:rPr>
          <w:rFonts w:cs="Arial"/>
          <w:b/>
        </w:rPr>
        <w:t>1</w:t>
      </w:r>
      <w:r w:rsidRPr="008A29F1">
        <w:rPr>
          <w:rFonts w:cs="Arial"/>
          <w:b/>
        </w:rPr>
        <w:t>:</w:t>
      </w:r>
      <w:r>
        <w:rPr>
          <w:rFonts w:cs="Arial"/>
          <w:b/>
        </w:rPr>
        <w:t xml:space="preserve"> </w:t>
      </w:r>
      <w:r w:rsidR="00D27BB9">
        <w:rPr>
          <w:rFonts w:cs="Arial"/>
          <w:b/>
        </w:rPr>
        <w:t xml:space="preserve">The UE </w:t>
      </w:r>
      <w:r w:rsidR="00156A5A">
        <w:rPr>
          <w:rFonts w:cs="Arial"/>
          <w:b/>
        </w:rPr>
        <w:t>can</w:t>
      </w:r>
      <w:r w:rsidR="00D27BB9">
        <w:rPr>
          <w:rFonts w:cs="Arial"/>
          <w:b/>
        </w:rPr>
        <w:t xml:space="preserve"> indicate the following capability restriction for MUSIM purpose</w:t>
      </w:r>
      <w:r w:rsidR="00156A5A">
        <w:rPr>
          <w:rFonts w:cs="Arial"/>
          <w:b/>
        </w:rPr>
        <w:t xml:space="preserve"> (via RRC signaling)</w:t>
      </w:r>
    </w:p>
    <w:p w14:paraId="1D7DC81C" w14:textId="77777777" w:rsidR="00AF7C4B" w:rsidRPr="00AF7C4B" w:rsidRDefault="00AF7C4B" w:rsidP="00C81145">
      <w:pPr>
        <w:pStyle w:val="Doc-text2"/>
        <w:numPr>
          <w:ilvl w:val="0"/>
          <w:numId w:val="7"/>
        </w:numPr>
        <w:tabs>
          <w:tab w:val="left" w:pos="340"/>
        </w:tabs>
        <w:jc w:val="both"/>
        <w:rPr>
          <w:rFonts w:eastAsiaTheme="minorEastAsia"/>
          <w:b/>
          <w:bCs/>
        </w:rPr>
      </w:pPr>
      <w:r w:rsidRPr="00AF7C4B">
        <w:rPr>
          <w:rFonts w:eastAsiaTheme="minorEastAsia"/>
          <w:b/>
          <w:bCs/>
        </w:rPr>
        <w:t>Maximum number of MCG CC and SCG CC</w:t>
      </w:r>
    </w:p>
    <w:p w14:paraId="4A759A98" w14:textId="7DA91865" w:rsidR="00D27BB9" w:rsidRPr="00AF7C4B" w:rsidRDefault="00AF7C4B" w:rsidP="00C81145">
      <w:pPr>
        <w:pStyle w:val="Doc-text2"/>
        <w:numPr>
          <w:ilvl w:val="0"/>
          <w:numId w:val="7"/>
        </w:numPr>
        <w:tabs>
          <w:tab w:val="left" w:pos="340"/>
        </w:tabs>
        <w:jc w:val="both"/>
        <w:rPr>
          <w:rFonts w:eastAsiaTheme="minorEastAsia"/>
          <w:b/>
          <w:bCs/>
        </w:rPr>
      </w:pPr>
      <w:r w:rsidRPr="00AF7C4B">
        <w:rPr>
          <w:rFonts w:eastAsiaTheme="minorEastAsia"/>
          <w:b/>
          <w:bCs/>
        </w:rPr>
        <w:t>Maximum number of MIMO layer</w:t>
      </w:r>
    </w:p>
    <w:p w14:paraId="7CAE2800" w14:textId="598CC3AC" w:rsidR="00EF2FA1" w:rsidRDefault="00EF2FA1" w:rsidP="00B42FE3">
      <w:pPr>
        <w:pStyle w:val="Doc-text2"/>
        <w:tabs>
          <w:tab w:val="clear" w:pos="1622"/>
          <w:tab w:val="left" w:pos="3732"/>
        </w:tabs>
        <w:ind w:left="0" w:firstLine="0"/>
        <w:jc w:val="both"/>
        <w:rPr>
          <w:rFonts w:eastAsiaTheme="minorEastAsia"/>
          <w:lang w:val="en-GB"/>
        </w:rPr>
      </w:pPr>
    </w:p>
    <w:p w14:paraId="43E0CA82" w14:textId="79E9EFDB" w:rsidR="00887C83" w:rsidRDefault="00887C83" w:rsidP="00887C83">
      <w:pPr>
        <w:pStyle w:val="Heading2"/>
      </w:pPr>
      <w:r>
        <w:t xml:space="preserve">2.2 </w:t>
      </w:r>
      <w:r w:rsidR="0064769E">
        <w:t>SCG/SCell Release</w:t>
      </w:r>
      <w:r w:rsidR="009C7ED4">
        <w:t>/Deactivation</w:t>
      </w:r>
      <w:r w:rsidR="0064769E">
        <w:t xml:space="preserve"> request</w:t>
      </w:r>
      <w:r>
        <w:t xml:space="preserve"> </w:t>
      </w:r>
      <w:r w:rsidR="0064769E">
        <w:t>(Reactive)</w:t>
      </w:r>
    </w:p>
    <w:p w14:paraId="26C7968F" w14:textId="20E6A3BA" w:rsidR="00EC5322" w:rsidRDefault="0014528C" w:rsidP="00B42FE3">
      <w:pPr>
        <w:pStyle w:val="Doc-text2"/>
        <w:tabs>
          <w:tab w:val="left" w:pos="340"/>
        </w:tabs>
        <w:ind w:left="0" w:firstLine="0"/>
        <w:jc w:val="both"/>
        <w:rPr>
          <w:rFonts w:eastAsiaTheme="minorEastAsia"/>
        </w:rPr>
      </w:pPr>
      <w:r>
        <w:rPr>
          <w:rFonts w:eastAsiaTheme="minorEastAsia"/>
        </w:rPr>
        <w:t xml:space="preserve">It is already agreed to </w:t>
      </w:r>
      <w:r w:rsidR="008269FB">
        <w:rPr>
          <w:rFonts w:eastAsiaTheme="minorEastAsia"/>
        </w:rPr>
        <w:t>support SCell/SCG release request for MUSIM purpose</w:t>
      </w:r>
      <w:r w:rsidR="00410BF8">
        <w:rPr>
          <w:rFonts w:eastAsiaTheme="minorEastAsia"/>
        </w:rPr>
        <w:t>.</w:t>
      </w:r>
      <w:r w:rsidR="005C1B91">
        <w:rPr>
          <w:rFonts w:eastAsiaTheme="minorEastAsia"/>
        </w:rPr>
        <w:t xml:space="preserve"> </w:t>
      </w:r>
      <w:r w:rsidR="008269FB">
        <w:rPr>
          <w:rFonts w:eastAsiaTheme="minorEastAsia"/>
        </w:rPr>
        <w:t>W</w:t>
      </w:r>
      <w:r w:rsidR="00F544E0">
        <w:rPr>
          <w:rFonts w:eastAsiaTheme="minorEastAsia"/>
        </w:rPr>
        <w:t xml:space="preserve">e think </w:t>
      </w:r>
      <w:r w:rsidR="00EC5322">
        <w:rPr>
          <w:rFonts w:eastAsiaTheme="minorEastAsia"/>
        </w:rPr>
        <w:t>SCell</w:t>
      </w:r>
      <w:r w:rsidR="008269FB">
        <w:rPr>
          <w:rFonts w:eastAsiaTheme="minorEastAsia"/>
        </w:rPr>
        <w:t>/SCG</w:t>
      </w:r>
      <w:r w:rsidR="00EC5322">
        <w:rPr>
          <w:rFonts w:eastAsiaTheme="minorEastAsia"/>
        </w:rPr>
        <w:t xml:space="preserve"> deactivation can</w:t>
      </w:r>
      <w:r w:rsidR="00170A05">
        <w:rPr>
          <w:rFonts w:eastAsiaTheme="minorEastAsia"/>
        </w:rPr>
        <w:t xml:space="preserve"> do similar effect</w:t>
      </w:r>
      <w:r w:rsidR="00EC5322">
        <w:rPr>
          <w:rFonts w:eastAsiaTheme="minorEastAsia"/>
        </w:rPr>
        <w:t xml:space="preserve"> as</w:t>
      </w:r>
      <w:r w:rsidR="00752F4A">
        <w:rPr>
          <w:rFonts w:eastAsiaTheme="minorEastAsia"/>
        </w:rPr>
        <w:t xml:space="preserve"> release</w:t>
      </w:r>
      <w:r w:rsidR="00F544E0">
        <w:rPr>
          <w:rFonts w:eastAsiaTheme="minorEastAsia"/>
        </w:rPr>
        <w:t xml:space="preserve">. It can also free </w:t>
      </w:r>
      <w:r w:rsidR="008F1B74">
        <w:rPr>
          <w:rFonts w:eastAsiaTheme="minorEastAsia"/>
        </w:rPr>
        <w:t>some</w:t>
      </w:r>
      <w:r w:rsidR="00F544E0">
        <w:rPr>
          <w:rFonts w:eastAsiaTheme="minorEastAsia"/>
        </w:rPr>
        <w:t xml:space="preserve"> shared resource </w:t>
      </w:r>
      <w:r w:rsidR="00767BD6">
        <w:rPr>
          <w:rFonts w:eastAsiaTheme="minorEastAsia"/>
        </w:rPr>
        <w:t>and it is faster than Release</w:t>
      </w:r>
      <w:r w:rsidR="008269FB">
        <w:rPr>
          <w:rFonts w:eastAsiaTheme="minorEastAsia"/>
        </w:rPr>
        <w:t xml:space="preserve"> procedure</w:t>
      </w:r>
      <w:r w:rsidR="00767BD6">
        <w:rPr>
          <w:rFonts w:eastAsiaTheme="minorEastAsia"/>
        </w:rPr>
        <w:t xml:space="preserve">. While the </w:t>
      </w:r>
      <w:r w:rsidR="008F1B74">
        <w:rPr>
          <w:rFonts w:eastAsiaTheme="minorEastAsia"/>
        </w:rPr>
        <w:t xml:space="preserve">capability </w:t>
      </w:r>
      <w:r w:rsidR="00170A05" w:rsidRPr="00170A05">
        <w:rPr>
          <w:rFonts w:eastAsiaTheme="minorEastAsia"/>
        </w:rPr>
        <w:t xml:space="preserve">restriction </w:t>
      </w:r>
      <w:r w:rsidR="00767BD6">
        <w:rPr>
          <w:rFonts w:eastAsiaTheme="minorEastAsia"/>
        </w:rPr>
        <w:t xml:space="preserve">is removed, SCell activation has much less signaling overhead compared to SCell Addition. </w:t>
      </w:r>
    </w:p>
    <w:p w14:paraId="426DB08A" w14:textId="77777777" w:rsidR="00F544E0" w:rsidRDefault="00F544E0" w:rsidP="00B42FE3">
      <w:pPr>
        <w:pStyle w:val="Doc-text2"/>
        <w:tabs>
          <w:tab w:val="left" w:pos="340"/>
        </w:tabs>
        <w:ind w:left="0" w:firstLine="0"/>
        <w:jc w:val="both"/>
        <w:rPr>
          <w:rFonts w:eastAsiaTheme="minorEastAsia"/>
        </w:rPr>
      </w:pPr>
    </w:p>
    <w:p w14:paraId="3D0686E6" w14:textId="5884AD68" w:rsidR="00B42FE3" w:rsidRDefault="00894BC1" w:rsidP="00B42FE3">
      <w:pPr>
        <w:pStyle w:val="Doc-text2"/>
        <w:tabs>
          <w:tab w:val="left" w:pos="340"/>
        </w:tabs>
        <w:ind w:left="0" w:firstLine="0"/>
        <w:jc w:val="both"/>
        <w:rPr>
          <w:rFonts w:eastAsiaTheme="minorEastAsia"/>
        </w:rPr>
      </w:pPr>
      <w:r>
        <w:rPr>
          <w:rFonts w:eastAsiaTheme="minorEastAsia"/>
        </w:rPr>
        <w:t>T</w:t>
      </w:r>
      <w:r w:rsidR="00B42FE3">
        <w:rPr>
          <w:rFonts w:eastAsiaTheme="minorEastAsia"/>
        </w:rPr>
        <w:t xml:space="preserve">he starting point of this capability </w:t>
      </w:r>
      <w:r w:rsidR="00BB2CB0" w:rsidRPr="00BB2CB0">
        <w:rPr>
          <w:rFonts w:eastAsiaTheme="minorEastAsia"/>
        </w:rPr>
        <w:t xml:space="preserve">restriction </w:t>
      </w:r>
      <w:r w:rsidR="00B42FE3">
        <w:rPr>
          <w:rFonts w:eastAsiaTheme="minorEastAsia"/>
        </w:rPr>
        <w:t xml:space="preserve">is that the UE want to entering CONNECTED for Network B. A fast capability switching is requested otherwise the UE may delay or fail the service request in Network B. </w:t>
      </w:r>
      <w:r w:rsidR="00767BD6">
        <w:rPr>
          <w:rFonts w:eastAsiaTheme="minorEastAsia"/>
        </w:rPr>
        <w:t>Therefore, w</w:t>
      </w:r>
      <w:r w:rsidR="00B42FE3">
        <w:rPr>
          <w:rFonts w:eastAsiaTheme="minorEastAsia"/>
        </w:rPr>
        <w:t xml:space="preserve">e propose to introduce a new </w:t>
      </w:r>
      <w:r w:rsidR="00752F4A">
        <w:rPr>
          <w:rFonts w:eastAsiaTheme="minorEastAsia"/>
        </w:rPr>
        <w:t>signaling</w:t>
      </w:r>
      <w:r w:rsidR="00B42FE3">
        <w:rPr>
          <w:rFonts w:eastAsiaTheme="minorEastAsia"/>
        </w:rPr>
        <w:t xml:space="preserve"> for UE to trigger deactivation (and activation) of SCell</w:t>
      </w:r>
      <w:r w:rsidR="008269FB">
        <w:rPr>
          <w:rFonts w:eastAsiaTheme="minorEastAsia"/>
        </w:rPr>
        <w:t>/SCG</w:t>
      </w:r>
      <w:r w:rsidR="00B42FE3">
        <w:rPr>
          <w:rFonts w:eastAsiaTheme="minorEastAsia"/>
        </w:rPr>
        <w:t xml:space="preserve">. Of course, whether the UE could use this </w:t>
      </w:r>
      <w:r w:rsidR="00752F4A">
        <w:rPr>
          <w:rFonts w:eastAsiaTheme="minorEastAsia"/>
        </w:rPr>
        <w:t>signaling</w:t>
      </w:r>
      <w:r w:rsidR="00B42FE3">
        <w:rPr>
          <w:rFonts w:eastAsiaTheme="minorEastAsia"/>
        </w:rPr>
        <w:t xml:space="preserve"> depends on the NW configuration.</w:t>
      </w:r>
      <w:r w:rsidR="006A4EB2">
        <w:rPr>
          <w:rFonts w:eastAsiaTheme="minorEastAsia"/>
        </w:rPr>
        <w:t xml:space="preserve"> Note that SCell deactivation can also be used to resolve the band conflict problem as it can indicate the specific cell that cause the confliction.</w:t>
      </w:r>
    </w:p>
    <w:p w14:paraId="74FD54D5" w14:textId="35AC585B" w:rsidR="00F34C4E" w:rsidRDefault="00F34C4E" w:rsidP="00B42FE3">
      <w:pPr>
        <w:pStyle w:val="Doc-text2"/>
        <w:tabs>
          <w:tab w:val="left" w:pos="340"/>
        </w:tabs>
        <w:ind w:left="0" w:firstLine="0"/>
        <w:jc w:val="both"/>
        <w:rPr>
          <w:rFonts w:eastAsiaTheme="minorEastAsia"/>
        </w:rPr>
      </w:pPr>
    </w:p>
    <w:p w14:paraId="2FC660F8" w14:textId="1EDB1FFC" w:rsidR="00F34C4E" w:rsidRDefault="00F34C4E" w:rsidP="00B42FE3">
      <w:pPr>
        <w:pStyle w:val="Doc-text2"/>
        <w:tabs>
          <w:tab w:val="left" w:pos="340"/>
        </w:tabs>
        <w:ind w:left="0" w:firstLine="0"/>
        <w:jc w:val="both"/>
        <w:rPr>
          <w:rFonts w:eastAsiaTheme="minorEastAsia"/>
        </w:rPr>
      </w:pPr>
      <w:r>
        <w:rPr>
          <w:rFonts w:eastAsiaTheme="minorEastAsia"/>
        </w:rPr>
        <w:t>There are some concerns to introduce MAC-CE for deactivation during the discussion from last meeting. We thus propose to introduce this signaling in RRC (e.g. in UAI).</w:t>
      </w:r>
    </w:p>
    <w:p w14:paraId="3E7208CC" w14:textId="53DD052E" w:rsidR="00B42FE3" w:rsidRDefault="00B42FE3" w:rsidP="00B42FE3">
      <w:pPr>
        <w:pStyle w:val="Doc-text2"/>
        <w:tabs>
          <w:tab w:val="left" w:pos="340"/>
        </w:tabs>
        <w:ind w:left="0" w:firstLine="0"/>
        <w:jc w:val="both"/>
        <w:rPr>
          <w:rFonts w:eastAsiaTheme="minorEastAsia"/>
        </w:rPr>
      </w:pPr>
    </w:p>
    <w:p w14:paraId="37C8572C" w14:textId="5766C9E8" w:rsidR="00B42FE3" w:rsidRPr="00D776DA" w:rsidRDefault="00B42FE3" w:rsidP="00B42FE3">
      <w:pPr>
        <w:pStyle w:val="Doc-text2"/>
        <w:tabs>
          <w:tab w:val="left" w:pos="340"/>
        </w:tabs>
        <w:ind w:left="0" w:firstLine="0"/>
        <w:jc w:val="both"/>
        <w:rPr>
          <w:rFonts w:eastAsiaTheme="minorEastAsia"/>
        </w:rPr>
      </w:pPr>
      <w:r w:rsidRPr="008A29F1">
        <w:rPr>
          <w:rFonts w:cs="Arial"/>
          <w:b/>
        </w:rPr>
        <w:t xml:space="preserve">Proposal </w:t>
      </w:r>
      <w:r w:rsidR="00892977">
        <w:rPr>
          <w:rFonts w:cs="Arial"/>
          <w:b/>
        </w:rPr>
        <w:t>2</w:t>
      </w:r>
      <w:r w:rsidRPr="008A29F1">
        <w:rPr>
          <w:rFonts w:cs="Arial"/>
          <w:b/>
        </w:rPr>
        <w:t>:</w:t>
      </w:r>
      <w:r>
        <w:rPr>
          <w:rFonts w:cs="Arial"/>
          <w:b/>
        </w:rPr>
        <w:t xml:space="preserve"> </w:t>
      </w:r>
      <w:r w:rsidR="00F34C4E">
        <w:rPr>
          <w:rFonts w:cs="Arial"/>
          <w:b/>
        </w:rPr>
        <w:t xml:space="preserve">If configured by NW, </w:t>
      </w:r>
      <w:r w:rsidR="00F34C4E" w:rsidRPr="00F34C4E">
        <w:rPr>
          <w:rFonts w:cs="Arial"/>
          <w:b/>
        </w:rPr>
        <w:t xml:space="preserve">UE </w:t>
      </w:r>
      <w:r w:rsidR="00F34C4E">
        <w:rPr>
          <w:rFonts w:cs="Arial"/>
          <w:b/>
        </w:rPr>
        <w:t>could</w:t>
      </w:r>
      <w:r w:rsidR="00F34C4E" w:rsidRPr="00F34C4E">
        <w:rPr>
          <w:rFonts w:cs="Arial"/>
          <w:b/>
        </w:rPr>
        <w:t xml:space="preserve"> request </w:t>
      </w:r>
      <w:r w:rsidR="00F34C4E">
        <w:rPr>
          <w:rFonts w:cs="Arial"/>
          <w:b/>
        </w:rPr>
        <w:t>deactivation</w:t>
      </w:r>
      <w:r w:rsidR="00F34C4E" w:rsidRPr="00F34C4E">
        <w:rPr>
          <w:rFonts w:cs="Arial"/>
          <w:b/>
        </w:rPr>
        <w:t xml:space="preserve"> (and reversal) of SCell</w:t>
      </w:r>
      <w:r w:rsidR="00F34C4E">
        <w:rPr>
          <w:rFonts w:cs="Arial"/>
          <w:b/>
        </w:rPr>
        <w:t>/</w:t>
      </w:r>
      <w:r w:rsidR="00F34C4E" w:rsidRPr="00F34C4E">
        <w:rPr>
          <w:rFonts w:cs="Arial"/>
          <w:b/>
        </w:rPr>
        <w:t>SCG</w:t>
      </w:r>
      <w:r w:rsidR="00F34C4E">
        <w:rPr>
          <w:rFonts w:cs="Arial"/>
          <w:b/>
        </w:rPr>
        <w:t xml:space="preserve"> for MUSIM purpose via RRC signaling.</w:t>
      </w:r>
    </w:p>
    <w:p w14:paraId="71C8E630" w14:textId="2EFE4BCB" w:rsidR="0064769E" w:rsidRDefault="0064769E" w:rsidP="0064769E">
      <w:pPr>
        <w:pStyle w:val="Heading2"/>
      </w:pPr>
      <w:r>
        <w:t>2.3 RAN3/RAN4 Impact</w:t>
      </w:r>
    </w:p>
    <w:p w14:paraId="2DABB539" w14:textId="77777777" w:rsidR="00FA60FC" w:rsidRDefault="00315E4B" w:rsidP="00B42FE3">
      <w:pPr>
        <w:pStyle w:val="Doc-text2"/>
        <w:tabs>
          <w:tab w:val="left" w:pos="340"/>
        </w:tabs>
        <w:ind w:left="0" w:firstLine="0"/>
        <w:jc w:val="both"/>
        <w:rPr>
          <w:rFonts w:eastAsiaTheme="minorEastAsia"/>
        </w:rPr>
      </w:pPr>
      <w:r>
        <w:rPr>
          <w:rFonts w:eastAsiaTheme="minorEastAsia"/>
        </w:rPr>
        <w:t>There is a checkpoint in current WID on RAN3/RAN4 impact due to</w:t>
      </w:r>
      <w:r w:rsidRPr="00315E4B">
        <w:rPr>
          <w:rFonts w:eastAsiaTheme="minorEastAsia"/>
        </w:rPr>
        <w:t xml:space="preserve"> temporary UE capability restriction</w:t>
      </w:r>
      <w:r>
        <w:rPr>
          <w:rFonts w:eastAsiaTheme="minorEastAsia"/>
        </w:rPr>
        <w:t xml:space="preserve">. In last RAN2 meeting, it was concluded that this is done. Unfortunately, some company still want to keep it open in plenary discussion. It is our view there is NO or extremely low additional RAN3/RAN4 impact based on the agreed methods. </w:t>
      </w:r>
    </w:p>
    <w:p w14:paraId="45C4B07C" w14:textId="77777777" w:rsidR="00FA60FC" w:rsidRDefault="00FA60FC" w:rsidP="00B42FE3">
      <w:pPr>
        <w:pStyle w:val="Doc-text2"/>
        <w:tabs>
          <w:tab w:val="left" w:pos="340"/>
        </w:tabs>
        <w:ind w:left="0" w:firstLine="0"/>
        <w:jc w:val="both"/>
        <w:rPr>
          <w:rFonts w:eastAsiaTheme="minorEastAsia"/>
        </w:rPr>
      </w:pPr>
    </w:p>
    <w:p w14:paraId="3A9B335E" w14:textId="70867791" w:rsidR="00315E4B" w:rsidRDefault="00315E4B" w:rsidP="00B42FE3">
      <w:pPr>
        <w:pStyle w:val="Doc-text2"/>
        <w:tabs>
          <w:tab w:val="left" w:pos="340"/>
        </w:tabs>
        <w:ind w:left="0" w:firstLine="0"/>
        <w:jc w:val="both"/>
        <w:rPr>
          <w:rFonts w:eastAsiaTheme="minorEastAsia"/>
        </w:rPr>
      </w:pPr>
      <w:r>
        <w:rPr>
          <w:rFonts w:eastAsiaTheme="minorEastAsia"/>
        </w:rPr>
        <w:t xml:space="preserve">On RAN4 part, </w:t>
      </w:r>
      <w:r w:rsidR="00741545">
        <w:rPr>
          <w:rFonts w:eastAsiaTheme="minorEastAsia"/>
        </w:rPr>
        <w:t xml:space="preserve">some companies mentioned the change of </w:t>
      </w:r>
      <w:r>
        <w:rPr>
          <w:rFonts w:eastAsiaTheme="minorEastAsia"/>
        </w:rPr>
        <w:t>maximum UL power</w:t>
      </w:r>
      <w:r w:rsidR="00741545">
        <w:rPr>
          <w:rFonts w:eastAsiaTheme="minorEastAsia"/>
        </w:rPr>
        <w:t xml:space="preserve"> due to MUSIM. However, this could be resolved by PHR reporting as in current SPEC</w:t>
      </w:r>
      <w:r>
        <w:rPr>
          <w:rFonts w:eastAsiaTheme="minorEastAsia"/>
        </w:rPr>
        <w:t>.</w:t>
      </w:r>
      <w:r w:rsidR="00741545">
        <w:rPr>
          <w:rFonts w:eastAsiaTheme="minorEastAsia"/>
        </w:rPr>
        <w:t xml:space="preserve"> On RAN3 part, some companies think there may be RAN3 impact if we send UAI via SRB3, but there is no justification to sending this via SRB3.</w:t>
      </w:r>
      <w:r>
        <w:rPr>
          <w:rFonts w:eastAsiaTheme="minorEastAsia"/>
        </w:rPr>
        <w:t xml:space="preserve">  </w:t>
      </w:r>
    </w:p>
    <w:p w14:paraId="19F48E34" w14:textId="77777777" w:rsidR="00315E4B" w:rsidRDefault="00315E4B" w:rsidP="00B42FE3">
      <w:pPr>
        <w:pStyle w:val="Doc-text2"/>
        <w:tabs>
          <w:tab w:val="left" w:pos="340"/>
        </w:tabs>
        <w:ind w:left="0" w:firstLine="0"/>
        <w:jc w:val="both"/>
        <w:rPr>
          <w:rFonts w:eastAsiaTheme="minorEastAsia"/>
        </w:rPr>
      </w:pPr>
    </w:p>
    <w:p w14:paraId="71A4A383" w14:textId="40581855" w:rsidR="007D7E93" w:rsidRDefault="00741545" w:rsidP="00B42FE3">
      <w:pPr>
        <w:pStyle w:val="Doc-text2"/>
        <w:tabs>
          <w:tab w:val="left" w:pos="340"/>
        </w:tabs>
        <w:ind w:left="0" w:firstLine="0"/>
        <w:jc w:val="both"/>
        <w:rPr>
          <w:rFonts w:eastAsiaTheme="minorEastAsia"/>
        </w:rPr>
      </w:pPr>
      <w:r>
        <w:rPr>
          <w:rFonts w:eastAsiaTheme="minorEastAsia"/>
        </w:rPr>
        <w:t>Even if there is some small change needed, we believe</w:t>
      </w:r>
      <w:r w:rsidR="00315E4B">
        <w:rPr>
          <w:rFonts w:eastAsiaTheme="minorEastAsia"/>
        </w:rPr>
        <w:t xml:space="preserve"> those works could be considered as alignment work in RAN3/RAN4 (triggered by RAN2 LS). </w:t>
      </w:r>
      <w:r>
        <w:rPr>
          <w:rFonts w:eastAsiaTheme="minorEastAsia"/>
        </w:rPr>
        <w:t xml:space="preserve">There is no need to have this kind of detail </w:t>
      </w:r>
      <w:r w:rsidR="006F586E">
        <w:rPr>
          <w:rFonts w:eastAsiaTheme="minorEastAsia"/>
        </w:rPr>
        <w:t>discussion in RP.</w:t>
      </w:r>
    </w:p>
    <w:p w14:paraId="606FF480" w14:textId="3E4D57F3" w:rsidR="00DC574D" w:rsidRDefault="00DC574D" w:rsidP="00B42FE3">
      <w:pPr>
        <w:pStyle w:val="Doc-text2"/>
        <w:tabs>
          <w:tab w:val="left" w:pos="340"/>
        </w:tabs>
        <w:ind w:left="0" w:firstLine="0"/>
        <w:jc w:val="both"/>
        <w:rPr>
          <w:rFonts w:eastAsiaTheme="minorEastAsia"/>
        </w:rPr>
      </w:pPr>
    </w:p>
    <w:p w14:paraId="3626548D" w14:textId="2E2C8F16" w:rsidR="00315E4B" w:rsidRPr="00D776DA" w:rsidRDefault="00315E4B" w:rsidP="00315E4B">
      <w:pPr>
        <w:pStyle w:val="Doc-text2"/>
        <w:tabs>
          <w:tab w:val="left" w:pos="340"/>
        </w:tabs>
        <w:ind w:left="0" w:firstLine="0"/>
        <w:jc w:val="both"/>
        <w:rPr>
          <w:rFonts w:eastAsiaTheme="minorEastAsia"/>
        </w:rPr>
      </w:pPr>
      <w:r w:rsidRPr="008A29F1">
        <w:rPr>
          <w:rFonts w:cs="Arial"/>
          <w:b/>
        </w:rPr>
        <w:t xml:space="preserve">Proposal </w:t>
      </w:r>
      <w:r>
        <w:rPr>
          <w:rFonts w:cs="Arial"/>
          <w:b/>
        </w:rPr>
        <w:t>3</w:t>
      </w:r>
      <w:r w:rsidRPr="008A29F1">
        <w:rPr>
          <w:rFonts w:cs="Arial"/>
          <w:b/>
        </w:rPr>
        <w:t>:</w:t>
      </w:r>
      <w:r>
        <w:rPr>
          <w:rFonts w:cs="Arial"/>
          <w:b/>
        </w:rPr>
        <w:t xml:space="preserve"> For MUSIM </w:t>
      </w:r>
      <w:r w:rsidRPr="00315E4B">
        <w:rPr>
          <w:rFonts w:cs="Arial"/>
          <w:b/>
        </w:rPr>
        <w:t>temporary UE capability restriction</w:t>
      </w:r>
      <w:r>
        <w:rPr>
          <w:rFonts w:cs="Arial"/>
          <w:b/>
        </w:rPr>
        <w:t xml:space="preserve">, </w:t>
      </w:r>
      <w:r w:rsidRPr="00315E4B">
        <w:rPr>
          <w:rFonts w:cs="Arial"/>
          <w:b/>
        </w:rPr>
        <w:t xml:space="preserve">RAN2 </w:t>
      </w:r>
      <w:r>
        <w:rPr>
          <w:rFonts w:cs="Arial"/>
          <w:b/>
        </w:rPr>
        <w:t>re-confirms</w:t>
      </w:r>
      <w:r w:rsidRPr="00315E4B">
        <w:rPr>
          <w:rFonts w:cs="Arial"/>
          <w:b/>
        </w:rPr>
        <w:t xml:space="preserve"> </w:t>
      </w:r>
      <w:r w:rsidR="00CB1BBA">
        <w:rPr>
          <w:rFonts w:cs="Arial"/>
          <w:b/>
        </w:rPr>
        <w:t xml:space="preserve">that </w:t>
      </w:r>
      <w:r w:rsidRPr="00315E4B">
        <w:rPr>
          <w:rFonts w:cs="Arial"/>
          <w:b/>
        </w:rPr>
        <w:t>the checkpoint on RAN3/4 impacts</w:t>
      </w:r>
      <w:r>
        <w:rPr>
          <w:rFonts w:cs="Arial"/>
          <w:b/>
        </w:rPr>
        <w:t xml:space="preserve"> could be removed from WID. No additional NOTE or objective is needed for this.</w:t>
      </w:r>
    </w:p>
    <w:p w14:paraId="3833CC03" w14:textId="77777777" w:rsidR="00315E4B" w:rsidRDefault="00315E4B" w:rsidP="00B42FE3">
      <w:pPr>
        <w:pStyle w:val="Doc-text2"/>
        <w:tabs>
          <w:tab w:val="left" w:pos="340"/>
        </w:tabs>
        <w:ind w:left="0" w:firstLine="0"/>
        <w:jc w:val="both"/>
        <w:rPr>
          <w:rFonts w:eastAsiaTheme="minorEastAsia"/>
        </w:rPr>
      </w:pPr>
    </w:p>
    <w:p w14:paraId="593746F3" w14:textId="3CFE087C" w:rsidR="00DE28E0" w:rsidRPr="00844B7D" w:rsidRDefault="006214DC" w:rsidP="00844B7D">
      <w:pPr>
        <w:pStyle w:val="Heading1"/>
        <w:ind w:left="0" w:firstLine="0"/>
        <w:rPr>
          <w:lang w:val="en-US" w:eastAsia="ko-KR"/>
        </w:rPr>
      </w:pPr>
      <w:r>
        <w:rPr>
          <w:lang w:val="en-US" w:eastAsia="ko-KR"/>
        </w:rPr>
        <w:lastRenderedPageBreak/>
        <w:t>3</w:t>
      </w:r>
      <w:r w:rsidR="000C2A92">
        <w:rPr>
          <w:lang w:val="en-US" w:eastAsia="ko-KR"/>
        </w:rPr>
        <w:t xml:space="preserve"> Conclusions</w:t>
      </w:r>
      <w:r w:rsidR="00DE28E0">
        <w:rPr>
          <w:b/>
        </w:rPr>
        <w:tab/>
      </w:r>
    </w:p>
    <w:p w14:paraId="38A9B93C" w14:textId="6D71A213" w:rsidR="00DE28E0" w:rsidRDefault="00DE28E0" w:rsidP="00DE28E0">
      <w:pPr>
        <w:pStyle w:val="Doc-text2"/>
        <w:tabs>
          <w:tab w:val="left" w:pos="340"/>
        </w:tabs>
        <w:ind w:left="0" w:firstLine="0"/>
        <w:jc w:val="both"/>
        <w:rPr>
          <w:b/>
        </w:rPr>
      </w:pPr>
      <w:r>
        <w:rPr>
          <w:rFonts w:cs="Arial"/>
        </w:rPr>
        <w:t>Base</w:t>
      </w:r>
      <w:r w:rsidR="002F0AF4">
        <w:rPr>
          <w:rFonts w:cs="Arial"/>
        </w:rPr>
        <w:t>d</w:t>
      </w:r>
      <w:r>
        <w:rPr>
          <w:rFonts w:cs="Arial"/>
        </w:rPr>
        <w:t xml:space="preserve"> on the discussion in section 2, we propose the following: </w:t>
      </w:r>
    </w:p>
    <w:p w14:paraId="0F80D15B" w14:textId="77777777" w:rsidR="008F0233" w:rsidRDefault="008F0233" w:rsidP="008F0233">
      <w:pPr>
        <w:pStyle w:val="Doc-text2"/>
        <w:tabs>
          <w:tab w:val="left" w:pos="340"/>
        </w:tabs>
        <w:ind w:left="0" w:firstLine="0"/>
        <w:jc w:val="both"/>
        <w:rPr>
          <w:b/>
        </w:rPr>
      </w:pPr>
    </w:p>
    <w:p w14:paraId="28022B5A" w14:textId="77777777" w:rsidR="002948E5" w:rsidRDefault="002948E5" w:rsidP="002948E5">
      <w:pPr>
        <w:pStyle w:val="Doc-text2"/>
        <w:tabs>
          <w:tab w:val="left" w:pos="340"/>
        </w:tabs>
        <w:ind w:left="0" w:firstLine="0"/>
        <w:jc w:val="both"/>
        <w:rPr>
          <w:rFonts w:cs="Arial"/>
          <w:b/>
        </w:rPr>
      </w:pPr>
      <w:r w:rsidRPr="008A29F1">
        <w:rPr>
          <w:rFonts w:cs="Arial"/>
          <w:b/>
        </w:rPr>
        <w:t xml:space="preserve">Proposal </w:t>
      </w:r>
      <w:r>
        <w:rPr>
          <w:rFonts w:cs="Arial"/>
          <w:b/>
        </w:rPr>
        <w:t>1</w:t>
      </w:r>
      <w:r w:rsidRPr="008A29F1">
        <w:rPr>
          <w:rFonts w:cs="Arial"/>
          <w:b/>
        </w:rPr>
        <w:t>:</w:t>
      </w:r>
      <w:r>
        <w:rPr>
          <w:rFonts w:cs="Arial"/>
          <w:b/>
        </w:rPr>
        <w:t xml:space="preserve"> The UE can indicate the following capability restriction for MUSIM purpose (via RRC signaling)</w:t>
      </w:r>
    </w:p>
    <w:p w14:paraId="7645E400" w14:textId="77777777" w:rsidR="002948E5" w:rsidRPr="00AF7C4B" w:rsidRDefault="002948E5" w:rsidP="00C81145">
      <w:pPr>
        <w:pStyle w:val="Doc-text2"/>
        <w:numPr>
          <w:ilvl w:val="0"/>
          <w:numId w:val="7"/>
        </w:numPr>
        <w:tabs>
          <w:tab w:val="left" w:pos="340"/>
        </w:tabs>
        <w:jc w:val="both"/>
        <w:rPr>
          <w:rFonts w:eastAsiaTheme="minorEastAsia"/>
          <w:b/>
          <w:bCs/>
        </w:rPr>
      </w:pPr>
      <w:r w:rsidRPr="00AF7C4B">
        <w:rPr>
          <w:rFonts w:eastAsiaTheme="minorEastAsia"/>
          <w:b/>
          <w:bCs/>
        </w:rPr>
        <w:t>Maximum number of MCG CC and SCG CC</w:t>
      </w:r>
    </w:p>
    <w:p w14:paraId="7248B8B3" w14:textId="77777777" w:rsidR="002948E5" w:rsidRPr="00AF7C4B" w:rsidRDefault="002948E5" w:rsidP="00C81145">
      <w:pPr>
        <w:pStyle w:val="Doc-text2"/>
        <w:numPr>
          <w:ilvl w:val="0"/>
          <w:numId w:val="7"/>
        </w:numPr>
        <w:tabs>
          <w:tab w:val="left" w:pos="340"/>
        </w:tabs>
        <w:jc w:val="both"/>
        <w:rPr>
          <w:rFonts w:eastAsiaTheme="minorEastAsia"/>
          <w:b/>
          <w:bCs/>
        </w:rPr>
      </w:pPr>
      <w:r w:rsidRPr="00AF7C4B">
        <w:rPr>
          <w:rFonts w:eastAsiaTheme="minorEastAsia"/>
          <w:b/>
          <w:bCs/>
        </w:rPr>
        <w:t>Maximum number of MIMO layer</w:t>
      </w:r>
    </w:p>
    <w:p w14:paraId="4EDB8D3F" w14:textId="77777777" w:rsidR="006215FC" w:rsidRDefault="006215FC" w:rsidP="006215FC">
      <w:pPr>
        <w:pStyle w:val="Doc-text2"/>
        <w:tabs>
          <w:tab w:val="left" w:pos="340"/>
        </w:tabs>
        <w:ind w:left="0" w:firstLine="0"/>
        <w:jc w:val="both"/>
        <w:rPr>
          <w:b/>
        </w:rPr>
      </w:pPr>
    </w:p>
    <w:p w14:paraId="557BDCD4" w14:textId="77777777" w:rsidR="005B794B" w:rsidRPr="00D776DA" w:rsidRDefault="005B794B" w:rsidP="005B794B">
      <w:pPr>
        <w:pStyle w:val="Doc-text2"/>
        <w:tabs>
          <w:tab w:val="left" w:pos="340"/>
        </w:tabs>
        <w:ind w:left="0" w:firstLine="0"/>
        <w:jc w:val="both"/>
        <w:rPr>
          <w:rFonts w:eastAsiaTheme="minorEastAsia"/>
        </w:rPr>
      </w:pPr>
      <w:r w:rsidRPr="008A29F1">
        <w:rPr>
          <w:rFonts w:cs="Arial"/>
          <w:b/>
        </w:rPr>
        <w:t xml:space="preserve">Proposal </w:t>
      </w:r>
      <w:r>
        <w:rPr>
          <w:rFonts w:cs="Arial"/>
          <w:b/>
        </w:rPr>
        <w:t>2</w:t>
      </w:r>
      <w:r w:rsidRPr="008A29F1">
        <w:rPr>
          <w:rFonts w:cs="Arial"/>
          <w:b/>
        </w:rPr>
        <w:t>:</w:t>
      </w:r>
      <w:r>
        <w:rPr>
          <w:rFonts w:cs="Arial"/>
          <w:b/>
        </w:rPr>
        <w:t xml:space="preserve"> If configured by NW, </w:t>
      </w:r>
      <w:r w:rsidRPr="00F34C4E">
        <w:rPr>
          <w:rFonts w:cs="Arial"/>
          <w:b/>
        </w:rPr>
        <w:t xml:space="preserve">UE </w:t>
      </w:r>
      <w:r>
        <w:rPr>
          <w:rFonts w:cs="Arial"/>
          <w:b/>
        </w:rPr>
        <w:t>could</w:t>
      </w:r>
      <w:r w:rsidRPr="00F34C4E">
        <w:rPr>
          <w:rFonts w:cs="Arial"/>
          <w:b/>
        </w:rPr>
        <w:t xml:space="preserve"> request </w:t>
      </w:r>
      <w:r>
        <w:rPr>
          <w:rFonts w:cs="Arial"/>
          <w:b/>
        </w:rPr>
        <w:t>deactivation</w:t>
      </w:r>
      <w:r w:rsidRPr="00F34C4E">
        <w:rPr>
          <w:rFonts w:cs="Arial"/>
          <w:b/>
        </w:rPr>
        <w:t xml:space="preserve"> (and reversal) of SCell</w:t>
      </w:r>
      <w:r>
        <w:rPr>
          <w:rFonts w:cs="Arial"/>
          <w:b/>
        </w:rPr>
        <w:t>/</w:t>
      </w:r>
      <w:r w:rsidRPr="00F34C4E">
        <w:rPr>
          <w:rFonts w:cs="Arial"/>
          <w:b/>
        </w:rPr>
        <w:t>SCG</w:t>
      </w:r>
      <w:r>
        <w:rPr>
          <w:rFonts w:cs="Arial"/>
          <w:b/>
        </w:rPr>
        <w:t xml:space="preserve"> for MUSIM purpose via RRC signaling.</w:t>
      </w:r>
    </w:p>
    <w:p w14:paraId="00022E7F" w14:textId="3A0CF2CC" w:rsidR="001D1C14" w:rsidRDefault="001D1C14" w:rsidP="006215FC">
      <w:pPr>
        <w:pStyle w:val="Doc-text2"/>
        <w:tabs>
          <w:tab w:val="left" w:pos="340"/>
        </w:tabs>
        <w:ind w:left="0" w:firstLine="0"/>
        <w:jc w:val="both"/>
        <w:rPr>
          <w:b/>
        </w:rPr>
      </w:pPr>
    </w:p>
    <w:p w14:paraId="18E5AC48" w14:textId="77777777" w:rsidR="004146C9" w:rsidRPr="00D776DA" w:rsidRDefault="004146C9" w:rsidP="004146C9">
      <w:pPr>
        <w:pStyle w:val="Doc-text2"/>
        <w:tabs>
          <w:tab w:val="left" w:pos="340"/>
        </w:tabs>
        <w:ind w:left="0" w:firstLine="0"/>
        <w:jc w:val="both"/>
        <w:rPr>
          <w:rFonts w:eastAsiaTheme="minorEastAsia"/>
        </w:rPr>
      </w:pPr>
      <w:r w:rsidRPr="008A29F1">
        <w:rPr>
          <w:rFonts w:cs="Arial"/>
          <w:b/>
        </w:rPr>
        <w:t xml:space="preserve">Proposal </w:t>
      </w:r>
      <w:r>
        <w:rPr>
          <w:rFonts w:cs="Arial"/>
          <w:b/>
        </w:rPr>
        <w:t>3</w:t>
      </w:r>
      <w:r w:rsidRPr="008A29F1">
        <w:rPr>
          <w:rFonts w:cs="Arial"/>
          <w:b/>
        </w:rPr>
        <w:t>:</w:t>
      </w:r>
      <w:r>
        <w:rPr>
          <w:rFonts w:cs="Arial"/>
          <w:b/>
        </w:rPr>
        <w:t xml:space="preserve"> For MUSIM </w:t>
      </w:r>
      <w:r w:rsidRPr="00315E4B">
        <w:rPr>
          <w:rFonts w:cs="Arial"/>
          <w:b/>
        </w:rPr>
        <w:t>temporary UE capability restriction</w:t>
      </w:r>
      <w:r>
        <w:rPr>
          <w:rFonts w:cs="Arial"/>
          <w:b/>
        </w:rPr>
        <w:t xml:space="preserve">, </w:t>
      </w:r>
      <w:r w:rsidRPr="00315E4B">
        <w:rPr>
          <w:rFonts w:cs="Arial"/>
          <w:b/>
        </w:rPr>
        <w:t xml:space="preserve">RAN2 </w:t>
      </w:r>
      <w:r>
        <w:rPr>
          <w:rFonts w:cs="Arial"/>
          <w:b/>
        </w:rPr>
        <w:t>re-confirms</w:t>
      </w:r>
      <w:r w:rsidRPr="00315E4B">
        <w:rPr>
          <w:rFonts w:cs="Arial"/>
          <w:b/>
        </w:rPr>
        <w:t xml:space="preserve"> </w:t>
      </w:r>
      <w:r>
        <w:rPr>
          <w:rFonts w:cs="Arial"/>
          <w:b/>
        </w:rPr>
        <w:t xml:space="preserve">that </w:t>
      </w:r>
      <w:r w:rsidRPr="00315E4B">
        <w:rPr>
          <w:rFonts w:cs="Arial"/>
          <w:b/>
        </w:rPr>
        <w:t>the checkpoint on RAN3/4 impacts</w:t>
      </w:r>
      <w:r>
        <w:rPr>
          <w:rFonts w:cs="Arial"/>
          <w:b/>
        </w:rPr>
        <w:t xml:space="preserve"> could be removed from WID. No additional NOTE or objective is needed for this.</w:t>
      </w:r>
    </w:p>
    <w:p w14:paraId="1DCB3FC6" w14:textId="77777777" w:rsidR="005B794B" w:rsidRDefault="005B794B" w:rsidP="006215FC">
      <w:pPr>
        <w:pStyle w:val="Doc-text2"/>
        <w:tabs>
          <w:tab w:val="left" w:pos="340"/>
        </w:tabs>
        <w:ind w:left="0" w:firstLine="0"/>
        <w:jc w:val="both"/>
        <w:rPr>
          <w:b/>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6DF1E01B" w14:textId="6E62E1E0" w:rsidR="00CA4282" w:rsidRDefault="00CC19C5" w:rsidP="00931E78">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 xml:space="preserve">1] </w:t>
      </w:r>
      <w:r w:rsidR="00402D3C" w:rsidRPr="00402D3C">
        <w:rPr>
          <w:rFonts w:ascii="Arial" w:hAnsi="Arial" w:cs="Arial"/>
          <w:lang w:eastAsia="ko-KR"/>
        </w:rPr>
        <w:t>RP-223492</w:t>
      </w:r>
      <w:r>
        <w:rPr>
          <w:rFonts w:ascii="Arial" w:hAnsi="Arial" w:cs="Arial"/>
          <w:lang w:eastAsia="ko-KR"/>
        </w:rPr>
        <w:t>, “</w:t>
      </w:r>
      <w:r w:rsidRPr="00BD42D7">
        <w:rPr>
          <w:rFonts w:ascii="Arial" w:hAnsi="Arial" w:cs="Arial"/>
          <w:lang w:eastAsia="ko-KR"/>
        </w:rPr>
        <w:t>Revised WID: Dual Transmission/Reception (Tx/Rx) Multi-SIM for NR</w:t>
      </w:r>
      <w:r>
        <w:rPr>
          <w:rFonts w:ascii="Arial" w:hAnsi="Arial" w:cs="Arial"/>
          <w:lang w:eastAsia="ko-KR"/>
        </w:rPr>
        <w:t>”, Vivo</w:t>
      </w:r>
    </w:p>
    <w:p w14:paraId="628053BF" w14:textId="77777777" w:rsidR="00931E78" w:rsidRDefault="00931E78" w:rsidP="00931E78">
      <w:pPr>
        <w:spacing w:after="60"/>
        <w:rPr>
          <w:rFonts w:ascii="Arial" w:hAnsi="Arial" w:cs="Arial"/>
          <w:lang w:eastAsia="ko-KR"/>
        </w:rPr>
      </w:pPr>
    </w:p>
    <w:sectPr w:rsidR="00931E78" w:rsidSect="00DC6A39">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56971" w14:textId="77777777" w:rsidR="006450DB" w:rsidRDefault="006450DB">
      <w:r>
        <w:separator/>
      </w:r>
    </w:p>
  </w:endnote>
  <w:endnote w:type="continuationSeparator" w:id="0">
    <w:p w14:paraId="0ABFB11C" w14:textId="77777777" w:rsidR="006450DB" w:rsidRDefault="00645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2C2EC" w14:textId="77777777" w:rsidR="006450DB" w:rsidRDefault="006450DB">
      <w:r>
        <w:separator/>
      </w:r>
    </w:p>
  </w:footnote>
  <w:footnote w:type="continuationSeparator" w:id="0">
    <w:p w14:paraId="1F38675F" w14:textId="77777777" w:rsidR="006450DB" w:rsidRDefault="006450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CB86D91"/>
    <w:multiLevelType w:val="hybridMultilevel"/>
    <w:tmpl w:val="697E9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num w:numId="1">
    <w:abstractNumId w:val="1"/>
  </w:num>
  <w:num w:numId="2">
    <w:abstractNumId w:val="3"/>
  </w:num>
  <w:num w:numId="3">
    <w:abstractNumId w:val="4"/>
  </w:num>
  <w:num w:numId="4">
    <w:abstractNumId w:val="5"/>
  </w:num>
  <w:num w:numId="5">
    <w:abstractNumId w:val="6"/>
  </w:num>
  <w:num w:numId="6">
    <w:abstractNumId w:val="0"/>
  </w:num>
  <w:num w:numId="7">
    <w:abstractNumId w:val="2"/>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71E"/>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2A0"/>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2FC3"/>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87673"/>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379B"/>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1508"/>
    <w:rsid w:val="001421C7"/>
    <w:rsid w:val="00142202"/>
    <w:rsid w:val="0014245C"/>
    <w:rsid w:val="00142538"/>
    <w:rsid w:val="0014254A"/>
    <w:rsid w:val="00142563"/>
    <w:rsid w:val="001425C0"/>
    <w:rsid w:val="00142FEE"/>
    <w:rsid w:val="001432FF"/>
    <w:rsid w:val="00144956"/>
    <w:rsid w:val="00144D12"/>
    <w:rsid w:val="00144D87"/>
    <w:rsid w:val="0014528C"/>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A5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0A05"/>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958"/>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1C14"/>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0"/>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3FEC"/>
    <w:rsid w:val="00204404"/>
    <w:rsid w:val="00204ACF"/>
    <w:rsid w:val="00205AD4"/>
    <w:rsid w:val="00205FDF"/>
    <w:rsid w:val="002063D7"/>
    <w:rsid w:val="00206522"/>
    <w:rsid w:val="00206547"/>
    <w:rsid w:val="0020763D"/>
    <w:rsid w:val="00207A5B"/>
    <w:rsid w:val="002105D7"/>
    <w:rsid w:val="0021103D"/>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20BB"/>
    <w:rsid w:val="00222343"/>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9BD"/>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59"/>
    <w:rsid w:val="00275390"/>
    <w:rsid w:val="002753F9"/>
    <w:rsid w:val="00275BF8"/>
    <w:rsid w:val="00275D12"/>
    <w:rsid w:val="00275FE8"/>
    <w:rsid w:val="0027604A"/>
    <w:rsid w:val="00276D23"/>
    <w:rsid w:val="002772F6"/>
    <w:rsid w:val="00277C14"/>
    <w:rsid w:val="00277DC3"/>
    <w:rsid w:val="00277EA6"/>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8E5"/>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3B96"/>
    <w:rsid w:val="002C42B7"/>
    <w:rsid w:val="002C45D8"/>
    <w:rsid w:val="002C4DDD"/>
    <w:rsid w:val="002C5C93"/>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911"/>
    <w:rsid w:val="002E3C1B"/>
    <w:rsid w:val="002E3C6E"/>
    <w:rsid w:val="002E4480"/>
    <w:rsid w:val="002E4C63"/>
    <w:rsid w:val="002E51FD"/>
    <w:rsid w:val="002E5248"/>
    <w:rsid w:val="002E55B3"/>
    <w:rsid w:val="002E5614"/>
    <w:rsid w:val="002E7083"/>
    <w:rsid w:val="002E72E7"/>
    <w:rsid w:val="002E7A1E"/>
    <w:rsid w:val="002F0253"/>
    <w:rsid w:val="002F0969"/>
    <w:rsid w:val="002F0AF4"/>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2612"/>
    <w:rsid w:val="0031313D"/>
    <w:rsid w:val="003134E9"/>
    <w:rsid w:val="003137B4"/>
    <w:rsid w:val="00313F90"/>
    <w:rsid w:val="003143AA"/>
    <w:rsid w:val="00314C3B"/>
    <w:rsid w:val="003151CC"/>
    <w:rsid w:val="003158DE"/>
    <w:rsid w:val="00315E4B"/>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6E8E"/>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6BC0"/>
    <w:rsid w:val="00377924"/>
    <w:rsid w:val="0038025C"/>
    <w:rsid w:val="003809E6"/>
    <w:rsid w:val="00380BFF"/>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B47"/>
    <w:rsid w:val="003E3F98"/>
    <w:rsid w:val="003E490D"/>
    <w:rsid w:val="003E5718"/>
    <w:rsid w:val="003E78DB"/>
    <w:rsid w:val="003F0316"/>
    <w:rsid w:val="003F04E2"/>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2D3C"/>
    <w:rsid w:val="00403E70"/>
    <w:rsid w:val="00404DA2"/>
    <w:rsid w:val="0040523B"/>
    <w:rsid w:val="004054A3"/>
    <w:rsid w:val="0040664D"/>
    <w:rsid w:val="004068FA"/>
    <w:rsid w:val="0040752E"/>
    <w:rsid w:val="00410758"/>
    <w:rsid w:val="00410BF8"/>
    <w:rsid w:val="0041103C"/>
    <w:rsid w:val="004110D2"/>
    <w:rsid w:val="004119BD"/>
    <w:rsid w:val="00411B27"/>
    <w:rsid w:val="00412269"/>
    <w:rsid w:val="00412526"/>
    <w:rsid w:val="00412E96"/>
    <w:rsid w:val="0041350F"/>
    <w:rsid w:val="0041450C"/>
    <w:rsid w:val="004146C9"/>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1A0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5F2C"/>
    <w:rsid w:val="004B7396"/>
    <w:rsid w:val="004B773B"/>
    <w:rsid w:val="004B7810"/>
    <w:rsid w:val="004B7BB4"/>
    <w:rsid w:val="004C0489"/>
    <w:rsid w:val="004C08D5"/>
    <w:rsid w:val="004C1035"/>
    <w:rsid w:val="004C18D2"/>
    <w:rsid w:val="004C19F0"/>
    <w:rsid w:val="004C2583"/>
    <w:rsid w:val="004C36F7"/>
    <w:rsid w:val="004C38AE"/>
    <w:rsid w:val="004C54F1"/>
    <w:rsid w:val="004C583D"/>
    <w:rsid w:val="004C5DB0"/>
    <w:rsid w:val="004C6034"/>
    <w:rsid w:val="004D011F"/>
    <w:rsid w:val="004D0A72"/>
    <w:rsid w:val="004D0A85"/>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6C17"/>
    <w:rsid w:val="0050770F"/>
    <w:rsid w:val="00507EA3"/>
    <w:rsid w:val="005115C9"/>
    <w:rsid w:val="0051246D"/>
    <w:rsid w:val="00513269"/>
    <w:rsid w:val="00513D6A"/>
    <w:rsid w:val="005163AB"/>
    <w:rsid w:val="00516D02"/>
    <w:rsid w:val="0051793B"/>
    <w:rsid w:val="005204A5"/>
    <w:rsid w:val="0052060E"/>
    <w:rsid w:val="00520A35"/>
    <w:rsid w:val="0052117A"/>
    <w:rsid w:val="00521988"/>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0CF2"/>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640"/>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B794B"/>
    <w:rsid w:val="005C088D"/>
    <w:rsid w:val="005C08C6"/>
    <w:rsid w:val="005C0A93"/>
    <w:rsid w:val="005C0C68"/>
    <w:rsid w:val="005C1058"/>
    <w:rsid w:val="005C1B91"/>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12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65B"/>
    <w:rsid w:val="0060471B"/>
    <w:rsid w:val="00604DE2"/>
    <w:rsid w:val="00607945"/>
    <w:rsid w:val="00607D32"/>
    <w:rsid w:val="00610151"/>
    <w:rsid w:val="0061073A"/>
    <w:rsid w:val="00610CCB"/>
    <w:rsid w:val="00610E88"/>
    <w:rsid w:val="006118AE"/>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700"/>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1F08"/>
    <w:rsid w:val="00642D01"/>
    <w:rsid w:val="00642EB1"/>
    <w:rsid w:val="00643212"/>
    <w:rsid w:val="006435BF"/>
    <w:rsid w:val="00643DA5"/>
    <w:rsid w:val="0064452A"/>
    <w:rsid w:val="00644959"/>
    <w:rsid w:val="00644F40"/>
    <w:rsid w:val="006450DB"/>
    <w:rsid w:val="0064513E"/>
    <w:rsid w:val="006463B2"/>
    <w:rsid w:val="00647302"/>
    <w:rsid w:val="0064769E"/>
    <w:rsid w:val="00647DE4"/>
    <w:rsid w:val="00650802"/>
    <w:rsid w:val="006522D8"/>
    <w:rsid w:val="006534F3"/>
    <w:rsid w:val="0065373D"/>
    <w:rsid w:val="00653807"/>
    <w:rsid w:val="00653FE3"/>
    <w:rsid w:val="00654F30"/>
    <w:rsid w:val="006551AF"/>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4BCF"/>
    <w:rsid w:val="00666381"/>
    <w:rsid w:val="0066651E"/>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1E4A"/>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B2"/>
    <w:rsid w:val="006A4EF0"/>
    <w:rsid w:val="006A5107"/>
    <w:rsid w:val="006A542D"/>
    <w:rsid w:val="006A549B"/>
    <w:rsid w:val="006A5914"/>
    <w:rsid w:val="006A5C27"/>
    <w:rsid w:val="006A6633"/>
    <w:rsid w:val="006A6FFB"/>
    <w:rsid w:val="006A741B"/>
    <w:rsid w:val="006A7B9A"/>
    <w:rsid w:val="006B0279"/>
    <w:rsid w:val="006B0749"/>
    <w:rsid w:val="006B0778"/>
    <w:rsid w:val="006B0F4F"/>
    <w:rsid w:val="006B19ED"/>
    <w:rsid w:val="006B2981"/>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42CA"/>
    <w:rsid w:val="006D6D5F"/>
    <w:rsid w:val="006D7581"/>
    <w:rsid w:val="006D7776"/>
    <w:rsid w:val="006E16BE"/>
    <w:rsid w:val="006E1D94"/>
    <w:rsid w:val="006E21FB"/>
    <w:rsid w:val="006E2738"/>
    <w:rsid w:val="006E2D4E"/>
    <w:rsid w:val="006E2D77"/>
    <w:rsid w:val="006E3061"/>
    <w:rsid w:val="006E5B4B"/>
    <w:rsid w:val="006E6435"/>
    <w:rsid w:val="006E6BE0"/>
    <w:rsid w:val="006F0D69"/>
    <w:rsid w:val="006F1027"/>
    <w:rsid w:val="006F108F"/>
    <w:rsid w:val="006F298B"/>
    <w:rsid w:val="006F2CDF"/>
    <w:rsid w:val="006F3D72"/>
    <w:rsid w:val="006F586E"/>
    <w:rsid w:val="006F5FBC"/>
    <w:rsid w:val="006F6FE3"/>
    <w:rsid w:val="006F72CB"/>
    <w:rsid w:val="006F7480"/>
    <w:rsid w:val="0070003C"/>
    <w:rsid w:val="00701BF5"/>
    <w:rsid w:val="00702293"/>
    <w:rsid w:val="007039DE"/>
    <w:rsid w:val="00703A87"/>
    <w:rsid w:val="00703DB1"/>
    <w:rsid w:val="00704D2A"/>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52B0"/>
    <w:rsid w:val="00725773"/>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545"/>
    <w:rsid w:val="00741C03"/>
    <w:rsid w:val="007421B2"/>
    <w:rsid w:val="0074258F"/>
    <w:rsid w:val="00742BF6"/>
    <w:rsid w:val="00743674"/>
    <w:rsid w:val="00744BF8"/>
    <w:rsid w:val="00745D78"/>
    <w:rsid w:val="0074620D"/>
    <w:rsid w:val="00746C25"/>
    <w:rsid w:val="007478A4"/>
    <w:rsid w:val="007508BB"/>
    <w:rsid w:val="00750949"/>
    <w:rsid w:val="007515FC"/>
    <w:rsid w:val="00751ECA"/>
    <w:rsid w:val="00752F4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67BD6"/>
    <w:rsid w:val="0077029E"/>
    <w:rsid w:val="00770463"/>
    <w:rsid w:val="007709E5"/>
    <w:rsid w:val="00771324"/>
    <w:rsid w:val="007740D2"/>
    <w:rsid w:val="00775ACC"/>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B12"/>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18D4"/>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D7E93"/>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352"/>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69FB"/>
    <w:rsid w:val="00827B95"/>
    <w:rsid w:val="00827E4A"/>
    <w:rsid w:val="00830A2A"/>
    <w:rsid w:val="00830A62"/>
    <w:rsid w:val="00831547"/>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4F"/>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6E61"/>
    <w:rsid w:val="0088700B"/>
    <w:rsid w:val="008874DF"/>
    <w:rsid w:val="0088766D"/>
    <w:rsid w:val="00887C83"/>
    <w:rsid w:val="00887CEB"/>
    <w:rsid w:val="0089067E"/>
    <w:rsid w:val="0089084A"/>
    <w:rsid w:val="008909CA"/>
    <w:rsid w:val="00890A08"/>
    <w:rsid w:val="00890ED6"/>
    <w:rsid w:val="00891B43"/>
    <w:rsid w:val="00892020"/>
    <w:rsid w:val="00892977"/>
    <w:rsid w:val="00892D8B"/>
    <w:rsid w:val="008933F4"/>
    <w:rsid w:val="00893B89"/>
    <w:rsid w:val="00893C0E"/>
    <w:rsid w:val="00894AA3"/>
    <w:rsid w:val="00894BC1"/>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5529"/>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1B74"/>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35E"/>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78"/>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53E"/>
    <w:rsid w:val="009C76B5"/>
    <w:rsid w:val="009C7ED4"/>
    <w:rsid w:val="009D0959"/>
    <w:rsid w:val="009D1E16"/>
    <w:rsid w:val="009D3A23"/>
    <w:rsid w:val="009D3E26"/>
    <w:rsid w:val="009D4B94"/>
    <w:rsid w:val="009D4E60"/>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07859"/>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0E"/>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44BD"/>
    <w:rsid w:val="00A6530D"/>
    <w:rsid w:val="00A65522"/>
    <w:rsid w:val="00A6596D"/>
    <w:rsid w:val="00A65C34"/>
    <w:rsid w:val="00A667C2"/>
    <w:rsid w:val="00A66CCF"/>
    <w:rsid w:val="00A675CB"/>
    <w:rsid w:val="00A67722"/>
    <w:rsid w:val="00A67C1C"/>
    <w:rsid w:val="00A7006D"/>
    <w:rsid w:val="00A71E38"/>
    <w:rsid w:val="00A722B8"/>
    <w:rsid w:val="00A731D9"/>
    <w:rsid w:val="00A73E46"/>
    <w:rsid w:val="00A73F47"/>
    <w:rsid w:val="00A7433D"/>
    <w:rsid w:val="00A74CC9"/>
    <w:rsid w:val="00A75132"/>
    <w:rsid w:val="00A765FF"/>
    <w:rsid w:val="00A7720A"/>
    <w:rsid w:val="00A77659"/>
    <w:rsid w:val="00A77684"/>
    <w:rsid w:val="00A8005D"/>
    <w:rsid w:val="00A801A4"/>
    <w:rsid w:val="00A80A64"/>
    <w:rsid w:val="00A80D16"/>
    <w:rsid w:val="00A81A24"/>
    <w:rsid w:val="00A81E4F"/>
    <w:rsid w:val="00A830A6"/>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BE1"/>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BB8"/>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1AE"/>
    <w:rsid w:val="00AF560C"/>
    <w:rsid w:val="00AF564E"/>
    <w:rsid w:val="00AF5E54"/>
    <w:rsid w:val="00AF6A14"/>
    <w:rsid w:val="00AF7C4B"/>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18DA"/>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2FE3"/>
    <w:rsid w:val="00B43B2A"/>
    <w:rsid w:val="00B43CE5"/>
    <w:rsid w:val="00B44B20"/>
    <w:rsid w:val="00B44EA5"/>
    <w:rsid w:val="00B455AD"/>
    <w:rsid w:val="00B456D9"/>
    <w:rsid w:val="00B45A40"/>
    <w:rsid w:val="00B45B5D"/>
    <w:rsid w:val="00B4651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1695"/>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87C39"/>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5850"/>
    <w:rsid w:val="00BA690A"/>
    <w:rsid w:val="00BA716D"/>
    <w:rsid w:val="00BB0372"/>
    <w:rsid w:val="00BB1A1E"/>
    <w:rsid w:val="00BB20CB"/>
    <w:rsid w:val="00BB2958"/>
    <w:rsid w:val="00BB2CB0"/>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05C"/>
    <w:rsid w:val="00BC6DC0"/>
    <w:rsid w:val="00BC6E27"/>
    <w:rsid w:val="00BC700C"/>
    <w:rsid w:val="00BC7296"/>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4504"/>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051AE"/>
    <w:rsid w:val="00C1017A"/>
    <w:rsid w:val="00C119DD"/>
    <w:rsid w:val="00C123CD"/>
    <w:rsid w:val="00C13FA5"/>
    <w:rsid w:val="00C14477"/>
    <w:rsid w:val="00C14E5A"/>
    <w:rsid w:val="00C1511D"/>
    <w:rsid w:val="00C151BB"/>
    <w:rsid w:val="00C15240"/>
    <w:rsid w:val="00C156B3"/>
    <w:rsid w:val="00C15CFB"/>
    <w:rsid w:val="00C15E22"/>
    <w:rsid w:val="00C16E18"/>
    <w:rsid w:val="00C201A5"/>
    <w:rsid w:val="00C20383"/>
    <w:rsid w:val="00C2068A"/>
    <w:rsid w:val="00C210DF"/>
    <w:rsid w:val="00C215F4"/>
    <w:rsid w:val="00C21DEF"/>
    <w:rsid w:val="00C22FA8"/>
    <w:rsid w:val="00C23190"/>
    <w:rsid w:val="00C237E6"/>
    <w:rsid w:val="00C23976"/>
    <w:rsid w:val="00C24266"/>
    <w:rsid w:val="00C2428F"/>
    <w:rsid w:val="00C24F55"/>
    <w:rsid w:val="00C251A0"/>
    <w:rsid w:val="00C2680C"/>
    <w:rsid w:val="00C3077F"/>
    <w:rsid w:val="00C3078F"/>
    <w:rsid w:val="00C31191"/>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6EFD"/>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3E"/>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145"/>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1BBA"/>
    <w:rsid w:val="00CB20E9"/>
    <w:rsid w:val="00CB21AA"/>
    <w:rsid w:val="00CB25EF"/>
    <w:rsid w:val="00CB2981"/>
    <w:rsid w:val="00CB2D8A"/>
    <w:rsid w:val="00CB356B"/>
    <w:rsid w:val="00CB36C6"/>
    <w:rsid w:val="00CB3906"/>
    <w:rsid w:val="00CB483D"/>
    <w:rsid w:val="00CB66DF"/>
    <w:rsid w:val="00CB7FAE"/>
    <w:rsid w:val="00CC1549"/>
    <w:rsid w:val="00CC19C5"/>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3254"/>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2A71"/>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27BB9"/>
    <w:rsid w:val="00D30410"/>
    <w:rsid w:val="00D30C52"/>
    <w:rsid w:val="00D31362"/>
    <w:rsid w:val="00D3136A"/>
    <w:rsid w:val="00D31408"/>
    <w:rsid w:val="00D32AE4"/>
    <w:rsid w:val="00D334E5"/>
    <w:rsid w:val="00D337E6"/>
    <w:rsid w:val="00D33FC4"/>
    <w:rsid w:val="00D34881"/>
    <w:rsid w:val="00D35E17"/>
    <w:rsid w:val="00D366A2"/>
    <w:rsid w:val="00D3671E"/>
    <w:rsid w:val="00D368AF"/>
    <w:rsid w:val="00D36BC4"/>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09BD"/>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2AF"/>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574D"/>
    <w:rsid w:val="00DC610F"/>
    <w:rsid w:val="00DC6780"/>
    <w:rsid w:val="00DC6A39"/>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BE3"/>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6B28"/>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23A6"/>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35B"/>
    <w:rsid w:val="00EB5723"/>
    <w:rsid w:val="00EB581C"/>
    <w:rsid w:val="00EB6DC1"/>
    <w:rsid w:val="00EB7B97"/>
    <w:rsid w:val="00EC02A7"/>
    <w:rsid w:val="00EC0402"/>
    <w:rsid w:val="00EC047A"/>
    <w:rsid w:val="00EC0CEE"/>
    <w:rsid w:val="00EC13E3"/>
    <w:rsid w:val="00EC1487"/>
    <w:rsid w:val="00EC1EEB"/>
    <w:rsid w:val="00EC2466"/>
    <w:rsid w:val="00EC48EC"/>
    <w:rsid w:val="00EC4F4D"/>
    <w:rsid w:val="00EC5322"/>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68"/>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2FA1"/>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C4E"/>
    <w:rsid w:val="00F34F6C"/>
    <w:rsid w:val="00F34FA5"/>
    <w:rsid w:val="00F35402"/>
    <w:rsid w:val="00F35B37"/>
    <w:rsid w:val="00F35C06"/>
    <w:rsid w:val="00F35F53"/>
    <w:rsid w:val="00F361C2"/>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3777"/>
    <w:rsid w:val="00F54037"/>
    <w:rsid w:val="00F544E0"/>
    <w:rsid w:val="00F5465B"/>
    <w:rsid w:val="00F54927"/>
    <w:rsid w:val="00F55AB9"/>
    <w:rsid w:val="00F55E10"/>
    <w:rsid w:val="00F56438"/>
    <w:rsid w:val="00F56C60"/>
    <w:rsid w:val="00F576F5"/>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CB6"/>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5472"/>
    <w:rsid w:val="00F96980"/>
    <w:rsid w:val="00F973A1"/>
    <w:rsid w:val="00F97BF3"/>
    <w:rsid w:val="00F97C1E"/>
    <w:rsid w:val="00FA17DF"/>
    <w:rsid w:val="00FA1F18"/>
    <w:rsid w:val="00FA213D"/>
    <w:rsid w:val="00FA2B35"/>
    <w:rsid w:val="00FA2EE3"/>
    <w:rsid w:val="00FA317A"/>
    <w:rsid w:val="00FA3F03"/>
    <w:rsid w:val="00FA46D7"/>
    <w:rsid w:val="00FA4D33"/>
    <w:rsid w:val="00FA502E"/>
    <w:rsid w:val="00FA529A"/>
    <w:rsid w:val="00FA5758"/>
    <w:rsid w:val="00FA60FC"/>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64E"/>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 w:val="00FF73D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next w:val="Normal"/>
    <w:uiPriority w:val="99"/>
    <w:qFormat/>
    <w:rsid w:val="007478A4"/>
    <w:pPr>
      <w:tabs>
        <w:tab w:val="num" w:pos="1619"/>
        <w:tab w:val="num" w:pos="9990"/>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customStyle="1" w:styleId="Heading2Char">
    <w:name w:val="Heading 2 Char"/>
    <w:basedOn w:val="DefaultParagraphFont"/>
    <w:link w:val="Heading2"/>
    <w:rsid w:val="00887C8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48873641">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7626536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06708238">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13598579">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284121023">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492914827">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72613410">
      <w:bodyDiv w:val="1"/>
      <w:marLeft w:val="0"/>
      <w:marRight w:val="0"/>
      <w:marTop w:val="0"/>
      <w:marBottom w:val="0"/>
      <w:divBdr>
        <w:top w:val="none" w:sz="0" w:space="0" w:color="auto"/>
        <w:left w:val="none" w:sz="0" w:space="0" w:color="auto"/>
        <w:bottom w:val="none" w:sz="0" w:space="0" w:color="auto"/>
        <w:right w:val="none" w:sz="0" w:space="0" w:color="auto"/>
      </w:divBdr>
    </w:div>
    <w:div w:id="15743113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594043855">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18180289">
      <w:bodyDiv w:val="1"/>
      <w:marLeft w:val="0"/>
      <w:marRight w:val="0"/>
      <w:marTop w:val="0"/>
      <w:marBottom w:val="0"/>
      <w:divBdr>
        <w:top w:val="none" w:sz="0" w:space="0" w:color="auto"/>
        <w:left w:val="none" w:sz="0" w:space="0" w:color="auto"/>
        <w:bottom w:val="none" w:sz="0" w:space="0" w:color="auto"/>
        <w:right w:val="none" w:sz="0" w:space="0" w:color="auto"/>
      </w:divBdr>
    </w:div>
    <w:div w:id="1653679491">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00555709">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2191296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 w:id="2111776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33145-8C23-4983-BB83-3B0A6698B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TotalTime>
  <Pages>4</Pages>
  <Words>1611</Words>
  <Characters>9188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10778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166</cp:revision>
  <dcterms:created xsi:type="dcterms:W3CDTF">2017-04-13T02:23:00Z</dcterms:created>
  <dcterms:modified xsi:type="dcterms:W3CDTF">2023-04-06T15:26:00Z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2023-01-07T02:47:37Z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c7d224aa-1ae9-4873-a98c-59ea79dc917c</vt:lpwstr>
  </property>
  <property fmtid="{D5CDD505-2E9C-101B-9397-08002B2CF9AE}" pid="8" name="MSIP_Label_83bcef13-7cac-433f-ba1d-47a323951816_ContentBits">
    <vt:lpwstr>0</vt:lpwstr>
  </property>
</Properties>
</file>